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007ED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007E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№339 от 04 апреля 2025 года «</w:t>
      </w:r>
      <w:r w:rsidRPr="00007ED3">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821 от 04.08.2023г. «</w:t>
      </w:r>
      <w:r>
        <w:rPr>
          <w:rFonts w:ascii="Times New Roman" w:eastAsia="Calibri" w:hAnsi="Times New Roman" w:cs="Times New Roman"/>
          <w:sz w:val="12"/>
          <w:szCs w:val="12"/>
        </w:rPr>
        <w:t>О</w:t>
      </w:r>
      <w:r w:rsidRPr="00007ED3">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007ED3">
        <w:rPr>
          <w:rFonts w:ascii="Times New Roman" w:eastAsia="Calibri" w:hAnsi="Times New Roman" w:cs="Times New Roman"/>
          <w:sz w:val="12"/>
          <w:szCs w:val="12"/>
        </w:rPr>
        <w:t xml:space="preserve">азвитие транспортного обслуживания населения и организаций в муниципальном районе Сергиевский </w:t>
      </w:r>
      <w:r>
        <w:rPr>
          <w:rFonts w:ascii="Times New Roman" w:eastAsia="Calibri" w:hAnsi="Times New Roman" w:cs="Times New Roman"/>
          <w:sz w:val="12"/>
          <w:szCs w:val="12"/>
        </w:rPr>
        <w:t>С</w:t>
      </w:r>
      <w:r w:rsidRPr="00007ED3">
        <w:rPr>
          <w:rFonts w:ascii="Times New Roman" w:eastAsia="Calibri" w:hAnsi="Times New Roman" w:cs="Times New Roman"/>
          <w:sz w:val="12"/>
          <w:szCs w:val="12"/>
        </w:rPr>
        <w:t>амарской области» на 2024-2028 годы»</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07ED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007ED3" w:rsidP="00007E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№340 от 04 апреля 2025 года «</w:t>
      </w:r>
      <w:r w:rsidRPr="00007ED3">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809 от 03.08.2023г. «</w:t>
      </w:r>
      <w:r>
        <w:rPr>
          <w:rFonts w:ascii="Times New Roman" w:eastAsia="Calibri" w:hAnsi="Times New Roman" w:cs="Times New Roman"/>
          <w:sz w:val="12"/>
          <w:szCs w:val="12"/>
        </w:rPr>
        <w:t>О</w:t>
      </w:r>
      <w:r w:rsidRPr="00007ED3">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У</w:t>
      </w:r>
      <w:r w:rsidRPr="00007ED3">
        <w:rPr>
          <w:rFonts w:ascii="Times New Roman" w:eastAsia="Calibri" w:hAnsi="Times New Roman" w:cs="Times New Roman"/>
          <w:sz w:val="12"/>
          <w:szCs w:val="12"/>
        </w:rPr>
        <w:t xml:space="preserve">правление муниципальными финансами и муниципальным долгом  муниципального района Сергиевский </w:t>
      </w:r>
      <w:r>
        <w:rPr>
          <w:rFonts w:ascii="Times New Roman" w:eastAsia="Calibri" w:hAnsi="Times New Roman" w:cs="Times New Roman"/>
          <w:sz w:val="12"/>
          <w:szCs w:val="12"/>
        </w:rPr>
        <w:t>С</w:t>
      </w:r>
      <w:r w:rsidRPr="00007ED3">
        <w:rPr>
          <w:rFonts w:ascii="Times New Roman" w:eastAsia="Calibri" w:hAnsi="Times New Roman" w:cs="Times New Roman"/>
          <w:sz w:val="12"/>
          <w:szCs w:val="12"/>
        </w:rPr>
        <w:t>амарской области» на 2024-2028 годы»</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834B3" w:rsidRPr="00007ED3" w:rsidRDefault="00C834B3" w:rsidP="00C834B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07ED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C834B3" w:rsidP="00C834B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№345 от 07 апреля 2025 года «О</w:t>
      </w:r>
      <w:r w:rsidRPr="00C834B3">
        <w:rPr>
          <w:rFonts w:ascii="Times New Roman" w:eastAsia="Calibri" w:hAnsi="Times New Roman" w:cs="Times New Roman"/>
          <w:sz w:val="12"/>
          <w:szCs w:val="12"/>
        </w:rPr>
        <w:t xml:space="preserve">б утверждении порядка взаимодействия  органа, уполномоченного на определение поставщиков (подрядчиков, исполнителей)  товаров, работ, услуг для муниципальных нужд муниципального района Сергиевский </w:t>
      </w:r>
      <w:r>
        <w:rPr>
          <w:rFonts w:ascii="Times New Roman" w:eastAsia="Calibri" w:hAnsi="Times New Roman" w:cs="Times New Roman"/>
          <w:sz w:val="12"/>
          <w:szCs w:val="12"/>
        </w:rPr>
        <w:t>С</w:t>
      </w:r>
      <w:r w:rsidRPr="00C834B3">
        <w:rPr>
          <w:rFonts w:ascii="Times New Roman" w:eastAsia="Calibri" w:hAnsi="Times New Roman" w:cs="Times New Roman"/>
          <w:sz w:val="12"/>
          <w:szCs w:val="12"/>
        </w:rPr>
        <w:t xml:space="preserve">амарской области, и муниципальных заказчиков муниципального района Сергиевский </w:t>
      </w:r>
      <w:r>
        <w:rPr>
          <w:rFonts w:ascii="Times New Roman" w:eastAsia="Calibri" w:hAnsi="Times New Roman" w:cs="Times New Roman"/>
          <w:sz w:val="12"/>
          <w:szCs w:val="12"/>
        </w:rPr>
        <w:t>С</w:t>
      </w:r>
      <w:r w:rsidRPr="00C834B3">
        <w:rPr>
          <w:rFonts w:ascii="Times New Roman" w:eastAsia="Calibri" w:hAnsi="Times New Roman" w:cs="Times New Roman"/>
          <w:sz w:val="12"/>
          <w:szCs w:val="12"/>
        </w:rPr>
        <w:t>амарской области, их подведомственных учреждений</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A0134" w:rsidRDefault="008A0134" w:rsidP="008A01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8A0134">
        <w:rPr>
          <w:rFonts w:ascii="Times New Roman" w:eastAsia="Calibri" w:hAnsi="Times New Roman" w:cs="Times New Roman"/>
          <w:sz w:val="12"/>
          <w:szCs w:val="12"/>
        </w:rPr>
        <w:t>. Решение Собрания Представителей сельского поселения Верхняя Орлянка муниципального района Сергиевский Самарской области</w:t>
      </w:r>
    </w:p>
    <w:p w:rsidR="00B70F37" w:rsidRDefault="008A0134" w:rsidP="008A01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07 апреля 2025 года «</w:t>
      </w:r>
      <w:r w:rsidRPr="008A0134">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Верхняя Орлянка муниципального района Сергиевский на II</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 xml:space="preserve"> квартал 2025г.</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30EF3" w:rsidRDefault="00430EF3" w:rsidP="00430E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8A0134">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8A013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430EF3" w:rsidP="00430EF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 от 0</w:t>
      </w:r>
      <w:r>
        <w:rPr>
          <w:rFonts w:ascii="Times New Roman" w:eastAsia="Calibri" w:hAnsi="Times New Roman" w:cs="Times New Roman"/>
          <w:sz w:val="12"/>
          <w:szCs w:val="12"/>
        </w:rPr>
        <w:t>8</w:t>
      </w:r>
      <w:r>
        <w:rPr>
          <w:rFonts w:ascii="Times New Roman" w:eastAsia="Calibri" w:hAnsi="Times New Roman" w:cs="Times New Roman"/>
          <w:sz w:val="12"/>
          <w:szCs w:val="12"/>
        </w:rPr>
        <w:t xml:space="preserve"> апреля 2025 года «</w:t>
      </w:r>
      <w:r w:rsidRPr="00430EF3">
        <w:rPr>
          <w:rFonts w:ascii="Times New Roman" w:eastAsia="Calibri" w:hAnsi="Times New Roman" w:cs="Times New Roman"/>
          <w:sz w:val="12"/>
          <w:szCs w:val="12"/>
        </w:rPr>
        <w:t>Об утверждении ликвидационного баланса Собрания представителей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30EF3" w:rsidRPr="00430EF3" w:rsidRDefault="00430EF3" w:rsidP="00430EF3">
      <w:pPr>
        <w:tabs>
          <w:tab w:val="left" w:pos="284"/>
        </w:tabs>
        <w:spacing w:after="0" w:line="240" w:lineRule="auto"/>
        <w:ind w:firstLine="284"/>
        <w:jc w:val="both"/>
        <w:rPr>
          <w:rFonts w:ascii="Times New Roman" w:eastAsia="Calibri" w:hAnsi="Times New Roman" w:cs="Times New Roman"/>
          <w:sz w:val="12"/>
          <w:szCs w:val="12"/>
        </w:rPr>
      </w:pPr>
      <w:r w:rsidRPr="00430EF3">
        <w:rPr>
          <w:rFonts w:ascii="Times New Roman" w:eastAsia="Calibri" w:hAnsi="Times New Roman" w:cs="Times New Roman"/>
          <w:sz w:val="12"/>
          <w:szCs w:val="12"/>
        </w:rPr>
        <w:t xml:space="preserve">6. Постановление администрации сельского поселения </w:t>
      </w:r>
      <w:r>
        <w:rPr>
          <w:rFonts w:ascii="Times New Roman" w:eastAsia="Calibri" w:hAnsi="Times New Roman" w:cs="Times New Roman"/>
          <w:sz w:val="12"/>
          <w:szCs w:val="12"/>
        </w:rPr>
        <w:t>Серноводск</w:t>
      </w:r>
      <w:r w:rsidRPr="00430EF3">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430EF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№16 от 07 апреля 2025 года «О</w:t>
      </w:r>
      <w:r w:rsidRPr="00430EF3">
        <w:rPr>
          <w:rFonts w:ascii="Times New Roman" w:eastAsia="Calibri" w:hAnsi="Times New Roman" w:cs="Times New Roman"/>
          <w:sz w:val="12"/>
          <w:szCs w:val="12"/>
        </w:rPr>
        <w:t>б утверждении вносимых изменений в проект планировки территории и проект межевания территории объекта "</w:t>
      </w:r>
      <w:r>
        <w:rPr>
          <w:rFonts w:ascii="Times New Roman" w:eastAsia="Calibri" w:hAnsi="Times New Roman" w:cs="Times New Roman"/>
          <w:sz w:val="12"/>
          <w:szCs w:val="12"/>
        </w:rPr>
        <w:t>С</w:t>
      </w:r>
      <w:r w:rsidRPr="00430EF3">
        <w:rPr>
          <w:rFonts w:ascii="Times New Roman" w:eastAsia="Calibri" w:hAnsi="Times New Roman" w:cs="Times New Roman"/>
          <w:sz w:val="12"/>
          <w:szCs w:val="12"/>
        </w:rPr>
        <w:t xml:space="preserve">троительство автомобильных дорог общего пользования  в п. Серноводск Сергиевского района"  в границах сельского поселения Серноводск муниципального района Сергиевский </w:t>
      </w:r>
      <w:r>
        <w:rPr>
          <w:rFonts w:ascii="Times New Roman" w:eastAsia="Calibri" w:hAnsi="Times New Roman" w:cs="Times New Roman"/>
          <w:sz w:val="12"/>
          <w:szCs w:val="12"/>
        </w:rPr>
        <w:t>С</w:t>
      </w:r>
      <w:r w:rsidRPr="00430EF3">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7B79F8">
        <w:rPr>
          <w:rFonts w:ascii="Times New Roman" w:eastAsia="Calibri" w:hAnsi="Times New Roman" w:cs="Times New Roman"/>
          <w:sz w:val="12"/>
          <w:szCs w:val="12"/>
        </w:rPr>
        <w:t>……………………………</w:t>
      </w:r>
      <w:bookmarkStart w:id="0" w:name="_GoBack"/>
      <w:bookmarkEnd w:id="0"/>
      <w:r w:rsidR="007B79F8">
        <w:rPr>
          <w:rFonts w:ascii="Times New Roman" w:eastAsia="Calibri" w:hAnsi="Times New Roman" w:cs="Times New Roman"/>
          <w:sz w:val="12"/>
          <w:szCs w:val="12"/>
        </w:rPr>
        <w:t>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lastRenderedPageBreak/>
        <w:t>АДМИНИСТРАЦИЯ</w:t>
      </w: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МУНИЦИПАЛЬНОГО РАЙОНА СЕРГИЕВСКИЙ</w:t>
      </w: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САМАРСКОЙ ОБЛАСТИ</w:t>
      </w: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ПОСТАНОВЛЕНИЕ</w:t>
      </w: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от «04» апреля 2025 г. №339</w:t>
      </w: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p>
    <w:p w:rsid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О ВНЕСЕНИИ ИЗМЕНЕНИЙ В ПРИЛОЖЕНИЕ № 1</w:t>
      </w:r>
      <w:proofErr w:type="gramStart"/>
      <w:r w:rsidRPr="00007ED3">
        <w:rPr>
          <w:rFonts w:ascii="Times New Roman" w:eastAsia="Calibri" w:hAnsi="Times New Roman" w:cs="Times New Roman"/>
          <w:b/>
          <w:sz w:val="12"/>
          <w:szCs w:val="12"/>
        </w:rPr>
        <w:t xml:space="preserve"> К</w:t>
      </w:r>
      <w:proofErr w:type="gramEnd"/>
      <w:r w:rsidRPr="00007ED3">
        <w:rPr>
          <w:rFonts w:ascii="Times New Roman" w:eastAsia="Calibri" w:hAnsi="Times New Roman" w:cs="Times New Roman"/>
          <w:b/>
          <w:sz w:val="12"/>
          <w:szCs w:val="12"/>
        </w:rPr>
        <w:t xml:space="preserve"> ПОСТАНОВЛЕНИЮ АДМИНИСТРАЦИИ</w:t>
      </w:r>
    </w:p>
    <w:p w:rsid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 xml:space="preserve"> МУНИЦИПАЛЬНОГО РАЙОНА СЕРГИЕВСКИЙ № 821 ОТ 04.08.2023Г. «ОБ УТВЕРЖДЕНИИ МУНИЦИПАЛЬНОЙ ПРОГРАММЫ «РАЗВИТИЕ ТРАНСПОРТНОГО ОБСЛУЖИВАНИЯ НАСЕЛЕНИЯ И ОРГАНИЗАЦИЙ</w:t>
      </w:r>
    </w:p>
    <w:p w:rsidR="00007ED3" w:rsidRPr="00007ED3" w:rsidRDefault="00007ED3" w:rsidP="00007ED3">
      <w:pPr>
        <w:tabs>
          <w:tab w:val="left" w:pos="284"/>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 xml:space="preserve"> В МУНИЦИПАЛЬНОМ РАЙОНЕ СЕРГИЕВСКИЙ САМАРСКОЙ ОБЛАСТИ» НА 2024-2028 ГОДЫ»</w:t>
      </w:r>
    </w:p>
    <w:p w:rsidR="00007ED3" w:rsidRPr="00007ED3" w:rsidRDefault="00007ED3" w:rsidP="00007ED3">
      <w:pPr>
        <w:tabs>
          <w:tab w:val="left" w:pos="284"/>
        </w:tabs>
        <w:spacing w:after="0" w:line="240" w:lineRule="auto"/>
        <w:jc w:val="both"/>
        <w:rPr>
          <w:rFonts w:ascii="Times New Roman" w:eastAsia="Calibri" w:hAnsi="Times New Roman" w:cs="Times New Roman"/>
          <w:sz w:val="12"/>
          <w:szCs w:val="12"/>
        </w:rPr>
      </w:pPr>
    </w:p>
    <w:p w:rsid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proofErr w:type="gramStart"/>
      <w:r w:rsidRPr="00007ED3">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b/>
          <w:sz w:val="12"/>
          <w:szCs w:val="12"/>
        </w:rPr>
        <w:t>ПОСТАНОВЛЯЕТ</w:t>
      </w:r>
      <w:r w:rsidRPr="00007ED3">
        <w:rPr>
          <w:rFonts w:ascii="Times New Roman" w:eastAsia="Calibri" w:hAnsi="Times New Roman" w:cs="Times New Roman"/>
          <w:sz w:val="12"/>
          <w:szCs w:val="12"/>
        </w:rPr>
        <w:t>:</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07ED3">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Самарской области № 821 от 04.08.2023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2024-2028 годы» (далее – Муниципальная программа) следующего содержания:</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Муниципальной программы составит 458 702,16609 тыс. рублей</w:t>
      </w:r>
      <w:proofErr w:type="gramStart"/>
      <w:r w:rsidRPr="00007ED3">
        <w:rPr>
          <w:rFonts w:ascii="Times New Roman" w:eastAsia="Calibri" w:hAnsi="Times New Roman" w:cs="Times New Roman"/>
          <w:sz w:val="12"/>
          <w:szCs w:val="12"/>
        </w:rPr>
        <w:t xml:space="preserve"> (*),  </w:t>
      </w:r>
      <w:proofErr w:type="gramEnd"/>
      <w:r w:rsidRPr="00007ED3">
        <w:rPr>
          <w:rFonts w:ascii="Times New Roman" w:eastAsia="Calibri" w:hAnsi="Times New Roman" w:cs="Times New Roman"/>
          <w:sz w:val="12"/>
          <w:szCs w:val="12"/>
        </w:rPr>
        <w:t>в том числе:</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148 668,52917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79 597,93406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69 070,59511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103 478,74234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89 454,79505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74 023,94729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60 000,00000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74 023,94729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60 000,00000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–58 507,00000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1.2. Абзац 2 раздела 5 Муниципальной программы «Обоснование ресурсного обеспечения муниципальной Программы» изложить в следующей редакции:</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Муниципальной программы  на 2024-2028 годы составляет 458 702,16609 тыс. рублей</w:t>
      </w:r>
      <w:proofErr w:type="gramStart"/>
      <w:r w:rsidRPr="00007ED3">
        <w:rPr>
          <w:rFonts w:ascii="Times New Roman" w:eastAsia="Calibri" w:hAnsi="Times New Roman" w:cs="Times New Roman"/>
          <w:sz w:val="12"/>
          <w:szCs w:val="12"/>
        </w:rPr>
        <w:t xml:space="preserve"> (*):</w:t>
      </w:r>
      <w:proofErr w:type="gramEnd"/>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148 668,52917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79 597,93406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69 070,59511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103 478,74234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89 454,79505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74 023,94729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60 000,00000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74 023,94729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60 000,00000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–58 507,00000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1.3.  В Разделе 10.1. Подпрограммы 1 Муниципальной программы «Обеспечение населения пассажирскими перевозками межпоселенческого характера в муниципальном районе Сергиевский Самарской области»  на 2024 – 2028  годы» (далее – Подпрограмма 1) в тексте Паспорта Подпрограммы 1 позицию, касающуюся объема бюджетных ассигнований Подпрограммы 1, изложить в следующей редакции:</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Подпрограммы 1 составит 196 211,60516 тыс. рублей</w:t>
      </w:r>
      <w:proofErr w:type="gramStart"/>
      <w:r w:rsidRPr="00007ED3">
        <w:rPr>
          <w:rFonts w:ascii="Times New Roman" w:eastAsia="Calibri" w:hAnsi="Times New Roman" w:cs="Times New Roman"/>
          <w:sz w:val="12"/>
          <w:szCs w:val="12"/>
        </w:rPr>
        <w:t xml:space="preserve"> (*), </w:t>
      </w:r>
      <w:proofErr w:type="gramEnd"/>
      <w:r w:rsidRPr="00007ED3">
        <w:rPr>
          <w:rFonts w:ascii="Times New Roman" w:eastAsia="Calibri" w:hAnsi="Times New Roman" w:cs="Times New Roman"/>
          <w:sz w:val="12"/>
          <w:szCs w:val="12"/>
        </w:rPr>
        <w:t>в том числе:</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93 378,25093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79 597,93406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13 780,31687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54 673,72579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40 649,77850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24 079,81422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10 055,86693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24 079,81422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10 055,86693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1.4. в Разделе 10.1. Подпрограммы 1 Муниципальной программы «Обеспечение населения пассажирскими перевозками межпоселенческого характера в муниципальном районе Сергиевский Самарской области» на 2024 – 2028 годы» в тексте пункта  V. «Обоснование ресурсного обеспечения Подпрограммы 1»  позицию, касающуюся объема финансирования Подпрограммы 1изложить в следующей редакции:</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lastRenderedPageBreak/>
        <w:t>«Общий объем финансирования Подпрограммы 1 составит 196 211,60516 тыс. рублей</w:t>
      </w:r>
      <w:proofErr w:type="gramStart"/>
      <w:r w:rsidRPr="00007ED3">
        <w:rPr>
          <w:rFonts w:ascii="Times New Roman" w:eastAsia="Calibri" w:hAnsi="Times New Roman" w:cs="Times New Roman"/>
          <w:sz w:val="12"/>
          <w:szCs w:val="12"/>
        </w:rPr>
        <w:t xml:space="preserve"> (*), </w:t>
      </w:r>
      <w:proofErr w:type="gramEnd"/>
      <w:r w:rsidRPr="00007ED3">
        <w:rPr>
          <w:rFonts w:ascii="Times New Roman" w:eastAsia="Calibri" w:hAnsi="Times New Roman" w:cs="Times New Roman"/>
          <w:sz w:val="12"/>
          <w:szCs w:val="12"/>
        </w:rPr>
        <w:t>в том числе:</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93 378,25093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79 597,93406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13 780,31687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54 673,72579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40 649,77850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24 079,81422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10 055,86693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24 079,81422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14 023,94729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10 055,86693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областного бюджета – 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местного бюджета – 0,00000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1.5.  В Разделе 10.2. Подпрограммы 2 Муниципальной программы «Развитие </w:t>
      </w:r>
      <w:proofErr w:type="gramStart"/>
      <w:r w:rsidRPr="00007ED3">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007ED3">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2024 – 2028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w:t>
      </w:r>
      <w:r>
        <w:rPr>
          <w:rFonts w:ascii="Times New Roman" w:eastAsia="Calibri" w:hAnsi="Times New Roman" w:cs="Times New Roman"/>
          <w:sz w:val="12"/>
          <w:szCs w:val="12"/>
        </w:rPr>
        <w:t xml:space="preserve">ования Подпрограммы 2 составит </w:t>
      </w:r>
      <w:r w:rsidRPr="00007ED3">
        <w:rPr>
          <w:rFonts w:ascii="Times New Roman" w:eastAsia="Calibri" w:hAnsi="Times New Roman" w:cs="Times New Roman"/>
          <w:sz w:val="12"/>
          <w:szCs w:val="12"/>
        </w:rPr>
        <w:t>262 490,56093 тыс. рублей</w:t>
      </w:r>
      <w:proofErr w:type="gramStart"/>
      <w:r w:rsidRPr="00007ED3">
        <w:rPr>
          <w:rFonts w:ascii="Times New Roman" w:eastAsia="Calibri" w:hAnsi="Times New Roman" w:cs="Times New Roman"/>
          <w:sz w:val="12"/>
          <w:szCs w:val="12"/>
        </w:rPr>
        <w:t xml:space="preserve"> (*), </w:t>
      </w:r>
      <w:proofErr w:type="gramEnd"/>
      <w:r w:rsidRPr="00007ED3">
        <w:rPr>
          <w:rFonts w:ascii="Times New Roman" w:eastAsia="Calibri" w:hAnsi="Times New Roman" w:cs="Times New Roman"/>
          <w:sz w:val="12"/>
          <w:szCs w:val="12"/>
        </w:rPr>
        <w:t>в том числе:</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55 290,27824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48 805,01655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49 944,13307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49 944,13307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58 507,00000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1.6. в Разделе 10.2. Подпрограммы 2 Муниципальной программы «Развитие </w:t>
      </w:r>
      <w:proofErr w:type="gramStart"/>
      <w:r w:rsidRPr="00007ED3">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007ED3">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2024 – 2028 годы» в тексте пункта  V. «Обоснование ресурсного обеспечения Подпрограммы 2»  позицию, касающуюся объема финансирования Подпрограммы 2, изложить в следующей редакции:</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Подпрограммы 2 составит 262 490,56093 тыс. рублей</w:t>
      </w:r>
      <w:proofErr w:type="gramStart"/>
      <w:r w:rsidRPr="00007ED3">
        <w:rPr>
          <w:rFonts w:ascii="Times New Roman" w:eastAsia="Calibri" w:hAnsi="Times New Roman" w:cs="Times New Roman"/>
          <w:sz w:val="12"/>
          <w:szCs w:val="12"/>
        </w:rPr>
        <w:t xml:space="preserve"> (*), </w:t>
      </w:r>
      <w:proofErr w:type="gramEnd"/>
      <w:r w:rsidRPr="00007ED3">
        <w:rPr>
          <w:rFonts w:ascii="Times New Roman" w:eastAsia="Calibri" w:hAnsi="Times New Roman" w:cs="Times New Roman"/>
          <w:sz w:val="12"/>
          <w:szCs w:val="12"/>
        </w:rPr>
        <w:t>в том числе:</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55 290,27824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48 805,01655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49 944,13307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49 944,13307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58 507,00000 тыс. рублей.</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1.7. Приложение № 1 к Муниципальной программе изложить в редакции </w:t>
      </w:r>
      <w:proofErr w:type="gramStart"/>
      <w:r w:rsidRPr="00007ED3">
        <w:rPr>
          <w:rFonts w:ascii="Times New Roman" w:eastAsia="Calibri" w:hAnsi="Times New Roman" w:cs="Times New Roman"/>
          <w:sz w:val="12"/>
          <w:szCs w:val="12"/>
        </w:rPr>
        <w:t>согласно Приложения</w:t>
      </w:r>
      <w:proofErr w:type="gramEnd"/>
      <w:r w:rsidRPr="00007ED3">
        <w:rPr>
          <w:rFonts w:ascii="Times New Roman" w:eastAsia="Calibri" w:hAnsi="Times New Roman" w:cs="Times New Roman"/>
          <w:sz w:val="12"/>
          <w:szCs w:val="12"/>
        </w:rPr>
        <w:t xml:space="preserve"> №1 к настоящему постановлению.</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07ED3">
        <w:rPr>
          <w:rFonts w:ascii="Times New Roman" w:eastAsia="Calibri" w:hAnsi="Times New Roman" w:cs="Times New Roman"/>
          <w:sz w:val="12"/>
          <w:szCs w:val="12"/>
        </w:rPr>
        <w:t>Опубликовать настоящее постановление в газете «Сергиевский вестник».</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7ED3" w:rsidRPr="00007ED3" w:rsidRDefault="00007ED3" w:rsidP="00007ED3">
      <w:pPr>
        <w:tabs>
          <w:tab w:val="left" w:pos="284"/>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4. </w:t>
      </w:r>
      <w:proofErr w:type="gramStart"/>
      <w:r w:rsidRPr="00007ED3">
        <w:rPr>
          <w:rFonts w:ascii="Times New Roman" w:eastAsia="Calibri" w:hAnsi="Times New Roman" w:cs="Times New Roman"/>
          <w:sz w:val="12"/>
          <w:szCs w:val="12"/>
        </w:rPr>
        <w:t>Контроль за</w:t>
      </w:r>
      <w:proofErr w:type="gramEnd"/>
      <w:r w:rsidRPr="00007ED3">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007ED3" w:rsidRPr="00007ED3" w:rsidRDefault="00007ED3" w:rsidP="00007ED3">
      <w:pPr>
        <w:tabs>
          <w:tab w:val="left" w:pos="284"/>
        </w:tabs>
        <w:spacing w:after="0" w:line="240" w:lineRule="auto"/>
        <w:jc w:val="right"/>
        <w:rPr>
          <w:rFonts w:ascii="Times New Roman" w:eastAsia="Calibri" w:hAnsi="Times New Roman" w:cs="Times New Roman"/>
          <w:sz w:val="12"/>
          <w:szCs w:val="12"/>
        </w:rPr>
      </w:pPr>
      <w:proofErr w:type="spellStart"/>
      <w:r w:rsidRPr="00007ED3">
        <w:rPr>
          <w:rFonts w:ascii="Times New Roman" w:eastAsia="Calibri" w:hAnsi="Times New Roman" w:cs="Times New Roman"/>
          <w:sz w:val="12"/>
          <w:szCs w:val="12"/>
        </w:rPr>
        <w:t>И.о</w:t>
      </w:r>
      <w:proofErr w:type="spellEnd"/>
      <w:r w:rsidRPr="00007ED3">
        <w:rPr>
          <w:rFonts w:ascii="Times New Roman" w:eastAsia="Calibri" w:hAnsi="Times New Roman" w:cs="Times New Roman"/>
          <w:sz w:val="12"/>
          <w:szCs w:val="12"/>
        </w:rPr>
        <w:t>. главы муниципального района</w:t>
      </w:r>
    </w:p>
    <w:p w:rsidR="00007ED3" w:rsidRDefault="00007ED3" w:rsidP="00007ED3">
      <w:pPr>
        <w:tabs>
          <w:tab w:val="left" w:pos="284"/>
        </w:tabs>
        <w:spacing w:after="0" w:line="240" w:lineRule="auto"/>
        <w:jc w:val="right"/>
        <w:rPr>
          <w:rFonts w:ascii="Times New Roman" w:eastAsia="Calibri" w:hAnsi="Times New Roman" w:cs="Times New Roman"/>
          <w:sz w:val="12"/>
          <w:szCs w:val="12"/>
        </w:rPr>
      </w:pPr>
      <w:r w:rsidRPr="00007ED3">
        <w:rPr>
          <w:rFonts w:ascii="Times New Roman" w:eastAsia="Calibri" w:hAnsi="Times New Roman" w:cs="Times New Roman"/>
          <w:sz w:val="12"/>
          <w:szCs w:val="12"/>
        </w:rPr>
        <w:t>Сергиевский Самарской области</w:t>
      </w:r>
    </w:p>
    <w:p w:rsidR="00007ED3" w:rsidRPr="00007ED3" w:rsidRDefault="00007ED3" w:rsidP="00007ED3">
      <w:pPr>
        <w:tabs>
          <w:tab w:val="left" w:pos="284"/>
        </w:tabs>
        <w:spacing w:after="0" w:line="240" w:lineRule="auto"/>
        <w:jc w:val="right"/>
        <w:rPr>
          <w:rFonts w:ascii="Times New Roman" w:eastAsia="Calibri" w:hAnsi="Times New Roman" w:cs="Times New Roman"/>
          <w:sz w:val="12"/>
          <w:szCs w:val="12"/>
        </w:rPr>
      </w:pPr>
      <w:r w:rsidRPr="00007ED3">
        <w:rPr>
          <w:rFonts w:ascii="Times New Roman" w:eastAsia="Calibri" w:hAnsi="Times New Roman" w:cs="Times New Roman"/>
          <w:sz w:val="12"/>
          <w:szCs w:val="12"/>
        </w:rPr>
        <w:t>В.В. Сапрыкин</w:t>
      </w:r>
    </w:p>
    <w:p w:rsidR="00007ED3" w:rsidRPr="00007ED3" w:rsidRDefault="00007ED3" w:rsidP="00007ED3">
      <w:pPr>
        <w:tabs>
          <w:tab w:val="left" w:pos="284"/>
        </w:tabs>
        <w:spacing w:after="0" w:line="240" w:lineRule="auto"/>
        <w:jc w:val="both"/>
        <w:rPr>
          <w:rFonts w:ascii="Times New Roman" w:eastAsia="Calibri" w:hAnsi="Times New Roman" w:cs="Times New Roman"/>
          <w:sz w:val="12"/>
          <w:szCs w:val="12"/>
        </w:rPr>
      </w:pP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к постановлению администрации</w:t>
      </w: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муниципального района Сергиевский Самарской области</w:t>
      </w:r>
    </w:p>
    <w:p w:rsidR="00007ED3" w:rsidRPr="00007ED3" w:rsidRDefault="00007ED3" w:rsidP="00007E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№339</w:t>
      </w:r>
      <w:r w:rsidRPr="00007ED3">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4</w:t>
      </w:r>
      <w:r w:rsidRPr="00007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w:t>
      </w:r>
      <w:r w:rsidRPr="00007ED3">
        <w:rPr>
          <w:rFonts w:ascii="Times New Roman" w:eastAsia="Calibri" w:hAnsi="Times New Roman" w:cs="Times New Roman"/>
          <w:i/>
          <w:sz w:val="12"/>
          <w:szCs w:val="12"/>
        </w:rPr>
        <w:t>я 2025 г.</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ПЕРЕЧЕНЬ МЕРОПРИЯТИЙ МУНИЦИПАЛЬНОЙ ПРОГРАММЫ (ПОДПРОГРАММЫ) "РАЗВИТИЕ ТРАНСПОРТНОГО ОБСЛУЖИВАНИЯ НАСЕЛЕНИЯ И ОРГАНИЗАЦИЙ В МУНИЦИПАЛЬНОМ РАЙОНЕ СЕРГИЕВСКИЙ САМАРСКОЙ ОБЛАСТИ" НА 2024 - 2028 ГОДЫ ЗА СЧЕТ ВСЕХ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142"/>
        <w:gridCol w:w="1564"/>
        <w:gridCol w:w="710"/>
        <w:gridCol w:w="427"/>
        <w:gridCol w:w="710"/>
        <w:gridCol w:w="424"/>
        <w:gridCol w:w="426"/>
        <w:gridCol w:w="427"/>
        <w:gridCol w:w="423"/>
        <w:gridCol w:w="424"/>
        <w:gridCol w:w="427"/>
        <w:gridCol w:w="1419"/>
      </w:tblGrid>
      <w:tr w:rsidR="00007ED3" w:rsidRPr="00007ED3" w:rsidTr="00007ED3">
        <w:trPr>
          <w:trHeight w:val="20"/>
        </w:trPr>
        <w:tc>
          <w:tcPr>
            <w:tcW w:w="94"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п</w:t>
            </w:r>
            <w:proofErr w:type="gramEnd"/>
            <w:r w:rsidRPr="00007ED3">
              <w:rPr>
                <w:rFonts w:ascii="Times New Roman" w:eastAsia="Calibri" w:hAnsi="Times New Roman" w:cs="Times New Roman"/>
                <w:sz w:val="12"/>
                <w:szCs w:val="12"/>
              </w:rPr>
              <w:t>/п</w:t>
            </w:r>
          </w:p>
        </w:tc>
        <w:tc>
          <w:tcPr>
            <w:tcW w:w="1039"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Наименование мероприятия</w:t>
            </w:r>
          </w:p>
        </w:tc>
        <w:tc>
          <w:tcPr>
            <w:tcW w:w="472"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Ответственный исполнитель</w:t>
            </w:r>
          </w:p>
        </w:tc>
        <w:tc>
          <w:tcPr>
            <w:tcW w:w="284"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Срок реализации, годы</w:t>
            </w:r>
          </w:p>
        </w:tc>
        <w:tc>
          <w:tcPr>
            <w:tcW w:w="2167" w:type="pct"/>
            <w:gridSpan w:val="7"/>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Объем финансирования по годам, тыс. рублей</w:t>
            </w:r>
            <w:proofErr w:type="gramStart"/>
            <w:r w:rsidRPr="00007ED3">
              <w:rPr>
                <w:rFonts w:ascii="Times New Roman" w:eastAsia="Calibri" w:hAnsi="Times New Roman" w:cs="Times New Roman"/>
                <w:sz w:val="12"/>
                <w:szCs w:val="12"/>
              </w:rPr>
              <w:t xml:space="preserve"> (*)</w:t>
            </w:r>
            <w:proofErr w:type="gramEnd"/>
          </w:p>
        </w:tc>
        <w:tc>
          <w:tcPr>
            <w:tcW w:w="943"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Ожидаемый результат</w:t>
            </w:r>
          </w:p>
        </w:tc>
      </w:tr>
      <w:tr w:rsidR="00007ED3" w:rsidRPr="00007ED3" w:rsidTr="00007ED3">
        <w:trPr>
          <w:trHeight w:val="20"/>
        </w:trPr>
        <w:tc>
          <w:tcPr>
            <w:tcW w:w="94"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1039"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472"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284"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источник</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ф</w:t>
            </w:r>
            <w:proofErr w:type="gramEnd"/>
            <w:r w:rsidRPr="00007ED3">
              <w:rPr>
                <w:rFonts w:ascii="Times New Roman" w:eastAsia="Calibri" w:hAnsi="Times New Roman" w:cs="Times New Roman"/>
                <w:sz w:val="12"/>
                <w:szCs w:val="12"/>
              </w:rPr>
              <w:t>инансирования</w:t>
            </w:r>
          </w:p>
        </w:tc>
        <w:tc>
          <w:tcPr>
            <w:tcW w:w="28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 г.</w:t>
            </w:r>
          </w:p>
        </w:tc>
        <w:tc>
          <w:tcPr>
            <w:tcW w:w="28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2025 г.</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2026 г.</w:t>
            </w:r>
          </w:p>
        </w:tc>
        <w:tc>
          <w:tcPr>
            <w:tcW w:w="281"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2027 г.</w:t>
            </w:r>
          </w:p>
        </w:tc>
        <w:tc>
          <w:tcPr>
            <w:tcW w:w="28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2028 г.</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всего:</w:t>
            </w:r>
          </w:p>
        </w:tc>
        <w:tc>
          <w:tcPr>
            <w:tcW w:w="943"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Цель муниципальной программы: Обеспечение доступности и качества транспортных услуг населению и муниципальным учреждениям муниципального района Сергиевский Самарской области</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Подпрограмма 1. «Обеспечение населения пассажирскими перевозками межпоселенческого характера в муниципальном районе Серги</w:t>
            </w:r>
            <w:r>
              <w:rPr>
                <w:rFonts w:ascii="Times New Roman" w:eastAsia="Calibri" w:hAnsi="Times New Roman" w:cs="Times New Roman"/>
                <w:bCs/>
                <w:sz w:val="12"/>
                <w:szCs w:val="12"/>
              </w:rPr>
              <w:t xml:space="preserve">евский Самарской области» </w:t>
            </w:r>
            <w:r w:rsidRPr="00007ED3">
              <w:rPr>
                <w:rFonts w:ascii="Times New Roman" w:eastAsia="Calibri" w:hAnsi="Times New Roman" w:cs="Times New Roman"/>
                <w:bCs/>
                <w:sz w:val="12"/>
                <w:szCs w:val="12"/>
              </w:rPr>
              <w:t>на 2024 – 2028 годы</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Цель подпрограммы 1: Обеспечение населения муниципального района Сергиевский услугами автомобильного транспорта общего пользования в муниципальном районе Сергиевский Самарской области</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Задача 1. Организовать оптимальную  маршрутную сеть внутрирайонных пассажирских перевозок в соответствии с требованиями населения муниципального  района Сергиевский</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Утверждение графиков движения по маршрутной сети межпоселенческих маршрутов</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1695" w:type="pct"/>
            <w:gridSpan w:val="6"/>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Сохранение доли населенных пунктов, охваченных автобусным сообщением </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Задача 2. Повысить доступность услуг пассажирского транспорта для населения муниципального района Сергиевский </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Финансовое обеспечение (возмещения) затрат в связи с оказанием услуг по перевозке граждан по </w:t>
            </w:r>
            <w:r w:rsidRPr="00007ED3">
              <w:rPr>
                <w:rFonts w:ascii="Times New Roman" w:eastAsia="Calibri" w:hAnsi="Times New Roman" w:cs="Times New Roman"/>
                <w:sz w:val="12"/>
                <w:szCs w:val="12"/>
              </w:rPr>
              <w:lastRenderedPageBreak/>
              <w:t>внутримуниципальным маршрутам на автомобильном транспорте общего пользования в границах муниципального района Сергиевский</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lastRenderedPageBreak/>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10 055,86693</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40 476,61646</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10 055,86693</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10 055,86693</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70 644,21725</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Сохранение доли населенных пунктов, охваченных автобусным сообщением </w:t>
            </w:r>
          </w:p>
        </w:tc>
      </w:tr>
      <w:tr w:rsidR="00007ED3" w:rsidRPr="00007ED3" w:rsidTr="00007ED3">
        <w:trPr>
          <w:trHeight w:val="20"/>
        </w:trPr>
        <w:tc>
          <w:tcPr>
            <w:tcW w:w="94" w:type="pct"/>
            <w:vMerge w:val="restar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lastRenderedPageBreak/>
              <w:t>3</w:t>
            </w:r>
          </w:p>
        </w:tc>
        <w:tc>
          <w:tcPr>
            <w:tcW w:w="1039"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Приобретение подвижного состава пассажирского транспорта для обеспечения организации регулярных перевозок автомобильным транспортом по муниципальным маршрутам</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областной бюджет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77 145,75006</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77 145,75006</w:t>
            </w:r>
          </w:p>
        </w:tc>
        <w:tc>
          <w:tcPr>
            <w:tcW w:w="943" w:type="pct"/>
            <w:vMerge w:val="restar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007ED3" w:rsidRPr="00007ED3" w:rsidTr="00007ED3">
        <w:trPr>
          <w:trHeight w:val="20"/>
        </w:trPr>
        <w:tc>
          <w:tcPr>
            <w:tcW w:w="94"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1039"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779,25000</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779,25000</w:t>
            </w:r>
          </w:p>
        </w:tc>
        <w:tc>
          <w:tcPr>
            <w:tcW w:w="943"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r>
      <w:tr w:rsidR="00007ED3" w:rsidRPr="00007ED3" w:rsidTr="00007ED3">
        <w:trPr>
          <w:trHeight w:val="20"/>
        </w:trPr>
        <w:tc>
          <w:tcPr>
            <w:tcW w:w="94"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1039"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 (сверхфинансирование)</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2 690,19994</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2 690,19994</w:t>
            </w:r>
          </w:p>
        </w:tc>
        <w:tc>
          <w:tcPr>
            <w:tcW w:w="943" w:type="pct"/>
            <w:vMerge/>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4</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Постановка на учет автотранспортных средств</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255,00000</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255,00000</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5</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Обеспечение ОМСУ равной доступности услуг общественного транспорта для отдельных категорий граждан</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2 452,18400</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10 483,94729</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10 483,94729</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10 483,94729</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33 904,02587</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6</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Возмещение недополученных доходов МУ, оказывающим услуге по перевозке автомобильным транспортом отдельных категорий граждан</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1 770,00000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1 770,00000</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1 770,00000</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5 310,00000</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7</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Возмещение недополученных доходов МУ, оказывающим услуге по перевозке автомобильным транспортом обучающихся общеобразовательных учреждений из многодетных семей по социальным картам</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1 770,00000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1 770,00000</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1 770,00000</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5 310,00000</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Создание условий для предоставления транспортных услуг населению и организации транспортного обслуживания населения</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1039"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ИТОГО:</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47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93 378,25093</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54 500,56375</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196 038,44312</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2361" w:type="pct"/>
            <w:gridSpan w:val="5"/>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местного бюджета</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13 780,31687</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40 476,61646</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74 368,66719</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2361" w:type="pct"/>
            <w:gridSpan w:val="5"/>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областного бюджета</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79 597,93406</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14 023,94729</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2024 – 2028 годы</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Цель подпрограммы 2: Бесперебойное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Задача 1. Организовать  оказание  автотранспортных услуг отделам, комитетам, управлениям администрации муниципального района Сергиевский, другим учреждениям, финансируемым за счет средств местного бюджета</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1</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Обеспечение  транспортными средствами отделы, комитеты, управления и учреждения администрации муниципального района Сергиевский</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1695" w:type="pct"/>
            <w:gridSpan w:val="6"/>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Эффективное  использование автотранспортных сре</w:t>
            </w:r>
            <w:proofErr w:type="gramStart"/>
            <w:r w:rsidRPr="00007ED3">
              <w:rPr>
                <w:rFonts w:ascii="Times New Roman" w:eastAsia="Calibri" w:hAnsi="Times New Roman" w:cs="Times New Roman"/>
                <w:sz w:val="12"/>
                <w:szCs w:val="12"/>
              </w:rPr>
              <w:t>дств дл</w:t>
            </w:r>
            <w:proofErr w:type="gramEnd"/>
            <w:r w:rsidRPr="00007ED3">
              <w:rPr>
                <w:rFonts w:ascii="Times New Roman" w:eastAsia="Calibri" w:hAnsi="Times New Roman" w:cs="Times New Roman"/>
                <w:sz w:val="12"/>
                <w:szCs w:val="12"/>
              </w:rPr>
              <w:t>я нужд структурных подразделений администрации муниципального района Сергиевский Самарской области</w:t>
            </w:r>
          </w:p>
        </w:tc>
      </w:tr>
      <w:tr w:rsidR="00007ED3" w:rsidRPr="00007ED3" w:rsidTr="00007ED3">
        <w:trPr>
          <w:trHeight w:val="20"/>
        </w:trPr>
        <w:tc>
          <w:tcPr>
            <w:tcW w:w="5000" w:type="pct"/>
            <w:gridSpan w:val="12"/>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Задача 2. Оптимизация затрат на содержание и техническое обслуживание автотранспорта,  повышение эффективности использования автотранспортных средств, содержание которых осуществляется за счет средств бюджета</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Материально-техническое и финансовое обеспечение деятельности МБУ «Гараж» муниципального района Сергиевский</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55 290,27824</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48 805,01655</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49 944,13307</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49 944,13307</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58 507,00000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262 490,56093</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Оптимизация  затрат на техническое обслуживание и содержание автотранспорта, используемого на нужды структурных подразделений администрации муниципального района Сергиевский</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3</w:t>
            </w:r>
          </w:p>
        </w:tc>
        <w:tc>
          <w:tcPr>
            <w:tcW w:w="1039"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Обновление и модернизация транспортного парка МБУ </w:t>
            </w:r>
            <w:r w:rsidRPr="00007ED3">
              <w:rPr>
                <w:rFonts w:ascii="Times New Roman" w:eastAsia="Calibri" w:hAnsi="Times New Roman" w:cs="Times New Roman"/>
                <w:sz w:val="12"/>
                <w:szCs w:val="12"/>
              </w:rPr>
              <w:lastRenderedPageBreak/>
              <w:t>Гараж</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Управление финансами</w:t>
            </w:r>
          </w:p>
        </w:tc>
        <w:tc>
          <w:tcPr>
            <w:tcW w:w="284"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2024-2028</w:t>
            </w:r>
          </w:p>
        </w:tc>
        <w:tc>
          <w:tcPr>
            <w:tcW w:w="472"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мест</w:t>
            </w:r>
            <w:proofErr w:type="gramStart"/>
            <w:r w:rsidRPr="00007ED3">
              <w:rPr>
                <w:rFonts w:ascii="Times New Roman" w:eastAsia="Calibri" w:hAnsi="Times New Roman" w:cs="Times New Roman"/>
                <w:sz w:val="12"/>
                <w:szCs w:val="12"/>
              </w:rPr>
              <w:t>.</w:t>
            </w:r>
            <w:proofErr w:type="gramEnd"/>
            <w:r w:rsidRPr="00007ED3">
              <w:rPr>
                <w:rFonts w:ascii="Times New Roman" w:eastAsia="Calibri" w:hAnsi="Times New Roman" w:cs="Times New Roman"/>
                <w:sz w:val="12"/>
                <w:szCs w:val="12"/>
              </w:rPr>
              <w:t xml:space="preserve"> </w:t>
            </w:r>
            <w:proofErr w:type="gramStart"/>
            <w:r w:rsidRPr="00007ED3">
              <w:rPr>
                <w:rFonts w:ascii="Times New Roman" w:eastAsia="Calibri" w:hAnsi="Times New Roman" w:cs="Times New Roman"/>
                <w:sz w:val="12"/>
                <w:szCs w:val="12"/>
              </w:rPr>
              <w:t>б</w:t>
            </w:r>
            <w:proofErr w:type="gramEnd"/>
            <w:r w:rsidRPr="00007ED3">
              <w:rPr>
                <w:rFonts w:ascii="Times New Roman" w:eastAsia="Calibri" w:hAnsi="Times New Roman" w:cs="Times New Roman"/>
                <w:sz w:val="12"/>
                <w:szCs w:val="12"/>
              </w:rPr>
              <w:t>юджет</w:t>
            </w:r>
          </w:p>
        </w:tc>
        <w:tc>
          <w:tcPr>
            <w:tcW w:w="1695" w:type="pct"/>
            <w:gridSpan w:val="6"/>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943" w:type="pct"/>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Эффективное  использование автотранспортных сре</w:t>
            </w:r>
            <w:proofErr w:type="gramStart"/>
            <w:r w:rsidRPr="00007ED3">
              <w:rPr>
                <w:rFonts w:ascii="Times New Roman" w:eastAsia="Calibri" w:hAnsi="Times New Roman" w:cs="Times New Roman"/>
                <w:sz w:val="12"/>
                <w:szCs w:val="12"/>
              </w:rPr>
              <w:t>дств дл</w:t>
            </w:r>
            <w:proofErr w:type="gramEnd"/>
            <w:r w:rsidRPr="00007ED3">
              <w:rPr>
                <w:rFonts w:ascii="Times New Roman" w:eastAsia="Calibri" w:hAnsi="Times New Roman" w:cs="Times New Roman"/>
                <w:sz w:val="12"/>
                <w:szCs w:val="12"/>
              </w:rPr>
              <w:t>я нужд структурных подразделений администрации муниципального района Сергиевский Самарской области</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1039"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ИТОГО:</w:t>
            </w:r>
          </w:p>
        </w:tc>
        <w:tc>
          <w:tcPr>
            <w:tcW w:w="47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47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55 290,27824</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48 805,01655</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58 507,00000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262 490,56093</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1039"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ВСЕГО:</w:t>
            </w:r>
          </w:p>
        </w:tc>
        <w:tc>
          <w:tcPr>
            <w:tcW w:w="47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472"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103 305,58030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58 507,00000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sz w:val="12"/>
                <w:szCs w:val="12"/>
              </w:rPr>
            </w:pPr>
            <w:r w:rsidRPr="00007ED3">
              <w:rPr>
                <w:rFonts w:ascii="Times New Roman" w:eastAsia="Calibri" w:hAnsi="Times New Roman" w:cs="Times New Roman"/>
                <w:bCs/>
                <w:sz w:val="12"/>
                <w:szCs w:val="12"/>
              </w:rPr>
              <w:t>458 529,00405</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2361" w:type="pct"/>
            <w:gridSpan w:val="5"/>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в том числе средства местного бюджета</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69 070,59511</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89 281,63301</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58 507,00000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2361" w:type="pct"/>
            <w:gridSpan w:val="5"/>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средства областного бюджета</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79 597,93406</w:t>
            </w:r>
          </w:p>
        </w:tc>
        <w:tc>
          <w:tcPr>
            <w:tcW w:w="283"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14 023,94729</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1"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282"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0,00000</w:t>
            </w:r>
          </w:p>
        </w:tc>
        <w:tc>
          <w:tcPr>
            <w:tcW w:w="284" w:type="pct"/>
            <w:noWrap/>
            <w:hideMark/>
          </w:tcPr>
          <w:p w:rsidR="00007ED3" w:rsidRPr="00007ED3" w:rsidRDefault="00007ED3" w:rsidP="00007ED3">
            <w:pPr>
              <w:tabs>
                <w:tab w:val="left" w:pos="284"/>
                <w:tab w:val="left" w:pos="3828"/>
              </w:tabs>
              <w:rPr>
                <w:rFonts w:ascii="Times New Roman" w:eastAsia="Calibri" w:hAnsi="Times New Roman" w:cs="Times New Roman"/>
                <w:bCs/>
                <w:i/>
                <w:iCs/>
                <w:sz w:val="12"/>
                <w:szCs w:val="12"/>
              </w:rPr>
            </w:pPr>
            <w:r w:rsidRPr="00007ED3">
              <w:rPr>
                <w:rFonts w:ascii="Times New Roman" w:eastAsia="Calibri" w:hAnsi="Times New Roman" w:cs="Times New Roman"/>
                <w:bCs/>
                <w:i/>
                <w:iCs/>
                <w:sz w:val="12"/>
                <w:szCs w:val="12"/>
              </w:rPr>
              <w:t>###########</w:t>
            </w:r>
          </w:p>
        </w:tc>
        <w:tc>
          <w:tcPr>
            <w:tcW w:w="943"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w:t>
            </w:r>
          </w:p>
        </w:tc>
      </w:tr>
      <w:tr w:rsidR="00007ED3" w:rsidRPr="00007ED3" w:rsidTr="00007ED3">
        <w:trPr>
          <w:trHeight w:val="20"/>
        </w:trPr>
        <w:tc>
          <w:tcPr>
            <w:tcW w:w="94" w:type="pct"/>
            <w:noWrap/>
            <w:hideMark/>
          </w:tcPr>
          <w:p w:rsidR="00007ED3" w:rsidRPr="00007ED3" w:rsidRDefault="00007ED3" w:rsidP="00007ED3">
            <w:pPr>
              <w:tabs>
                <w:tab w:val="left" w:pos="284"/>
                <w:tab w:val="left" w:pos="3828"/>
              </w:tabs>
              <w:rPr>
                <w:rFonts w:ascii="Times New Roman" w:eastAsia="Calibri" w:hAnsi="Times New Roman" w:cs="Times New Roman"/>
                <w:sz w:val="12"/>
                <w:szCs w:val="12"/>
              </w:rPr>
            </w:pPr>
          </w:p>
        </w:tc>
        <w:tc>
          <w:tcPr>
            <w:tcW w:w="4906" w:type="pct"/>
            <w:gridSpan w:val="11"/>
            <w:hideMark/>
          </w:tcPr>
          <w:p w:rsidR="00007ED3" w:rsidRPr="00007ED3" w:rsidRDefault="00007ED3" w:rsidP="00007ED3">
            <w:pPr>
              <w:tabs>
                <w:tab w:val="left" w:pos="284"/>
                <w:tab w:val="left" w:pos="3828"/>
              </w:tabs>
              <w:rPr>
                <w:rFonts w:ascii="Times New Roman" w:eastAsia="Calibri" w:hAnsi="Times New Roman" w:cs="Times New Roman"/>
                <w:sz w:val="12"/>
                <w:szCs w:val="12"/>
              </w:rPr>
            </w:pPr>
            <w:r w:rsidRPr="00007ED3">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финансовый год и плановый период</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Pr="00007ED3" w:rsidRDefault="00007ED3" w:rsidP="00007ED3">
      <w:pPr>
        <w:tabs>
          <w:tab w:val="left" w:pos="284"/>
          <w:tab w:val="left" w:pos="3828"/>
        </w:tabs>
        <w:spacing w:after="0" w:line="240" w:lineRule="auto"/>
        <w:jc w:val="both"/>
        <w:rPr>
          <w:rFonts w:ascii="Times New Roman" w:eastAsia="Calibri" w:hAnsi="Times New Roman" w:cs="Times New Roman"/>
          <w:sz w:val="12"/>
          <w:szCs w:val="12"/>
        </w:rPr>
      </w:pP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АДМИНИСТРАЦИЯ</w:t>
      </w: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МУНИЦИПАЛЬНОГО РАЙОНА СЕРГИЕВСКИЙ</w:t>
      </w: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САМАРСКОЙ ОБЛАСТИ</w:t>
      </w: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ПОСТАНОВЛЕНИЕ</w:t>
      </w: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от «04» апреля 2025 г. №340</w:t>
      </w: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p>
    <w:p w:rsid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О ВНЕСЕНИИ ИЗМЕНЕНИЙ В ПРИЛОЖЕНИЕ №1</w:t>
      </w:r>
      <w:proofErr w:type="gramStart"/>
      <w:r w:rsidRPr="00007ED3">
        <w:rPr>
          <w:rFonts w:ascii="Times New Roman" w:eastAsia="Calibri" w:hAnsi="Times New Roman" w:cs="Times New Roman"/>
          <w:b/>
          <w:sz w:val="12"/>
          <w:szCs w:val="12"/>
        </w:rPr>
        <w:t xml:space="preserve"> К</w:t>
      </w:r>
      <w:proofErr w:type="gramEnd"/>
      <w:r w:rsidRPr="00007ED3">
        <w:rPr>
          <w:rFonts w:ascii="Times New Roman" w:eastAsia="Calibri" w:hAnsi="Times New Roman" w:cs="Times New Roman"/>
          <w:b/>
          <w:sz w:val="12"/>
          <w:szCs w:val="12"/>
        </w:rPr>
        <w:t xml:space="preserve"> ПОСТАНОВЛЕНИЮ АДМИНИСТРАЦИИ </w:t>
      </w:r>
    </w:p>
    <w:p w:rsid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МУНИЦИПАЛЬНОГО РАЙОНА СЕРГИЕВСКИЙ № 809 ОТ 03.08.2023Г. «ОБ УТВЕРЖДЕНИИ МУНИЦИПАЛЬНОЙ ПРОГРАММЫ «УПРАВЛЕНИЕ МУНИЦИПАЛЬНЫМИ ФИНАНСАМИ И МУНИЦИПАЛЬНЫМ ДОЛГОМ</w:t>
      </w:r>
    </w:p>
    <w:p w:rsidR="00007ED3" w:rsidRPr="00007ED3" w:rsidRDefault="00007ED3" w:rsidP="00007ED3">
      <w:pPr>
        <w:tabs>
          <w:tab w:val="left" w:pos="284"/>
          <w:tab w:val="left" w:pos="3828"/>
        </w:tabs>
        <w:spacing w:after="0" w:line="240" w:lineRule="auto"/>
        <w:jc w:val="center"/>
        <w:rPr>
          <w:rFonts w:ascii="Times New Roman" w:eastAsia="Calibri" w:hAnsi="Times New Roman" w:cs="Times New Roman"/>
          <w:b/>
          <w:sz w:val="12"/>
          <w:szCs w:val="12"/>
        </w:rPr>
      </w:pPr>
      <w:r w:rsidRPr="00007ED3">
        <w:rPr>
          <w:rFonts w:ascii="Times New Roman" w:eastAsia="Calibri" w:hAnsi="Times New Roman" w:cs="Times New Roman"/>
          <w:b/>
          <w:sz w:val="12"/>
          <w:szCs w:val="12"/>
        </w:rPr>
        <w:t xml:space="preserve">  МУНИЦИПАЛЬНОГО РАЙОНА СЕРГИЕВСКИЙ САМАРСКОЙ ОБЛАСТИ» НА 2024-2028 ГОДЫ»</w:t>
      </w:r>
    </w:p>
    <w:p w:rsidR="00007ED3" w:rsidRPr="00007ED3" w:rsidRDefault="00007ED3" w:rsidP="00007ED3">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07ED3">
        <w:rPr>
          <w:rFonts w:ascii="Times New Roman" w:eastAsia="Calibri" w:hAnsi="Times New Roman" w:cs="Times New Roman"/>
          <w:sz w:val="12"/>
          <w:szCs w:val="12"/>
        </w:rPr>
        <w:t>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 Администрация муниципального района Сергиевский Самарской области</w:t>
      </w:r>
      <w:proofErr w:type="gramEnd"/>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b/>
          <w:sz w:val="12"/>
          <w:szCs w:val="12"/>
        </w:rPr>
        <w:t>ПОСТАНОВЛЯЕТ</w:t>
      </w:r>
      <w:r w:rsidRPr="00007ED3">
        <w:rPr>
          <w:rFonts w:ascii="Times New Roman" w:eastAsia="Calibri" w:hAnsi="Times New Roman" w:cs="Times New Roman"/>
          <w:sz w:val="12"/>
          <w:szCs w:val="12"/>
        </w:rPr>
        <w:t>:</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007ED3">
        <w:rPr>
          <w:rFonts w:ascii="Times New Roman" w:eastAsia="Calibri" w:hAnsi="Times New Roman" w:cs="Times New Roman"/>
          <w:sz w:val="12"/>
          <w:szCs w:val="12"/>
        </w:rPr>
        <w:t>Внести изменения в приложение №1 к Постановлению  Администрации муниципального района Сергиевский Самарской области № 809 от 03.08.2023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2024-2028 годы» (далее – Муниципальная программа) следующего содержания:</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Муниципальной программы составит 366 517,76779 тыс. рублей</w:t>
      </w:r>
      <w:proofErr w:type="gramStart"/>
      <w:r w:rsidRPr="00007ED3">
        <w:rPr>
          <w:rFonts w:ascii="Times New Roman" w:eastAsia="Calibri" w:hAnsi="Times New Roman" w:cs="Times New Roman"/>
          <w:sz w:val="12"/>
          <w:szCs w:val="12"/>
        </w:rPr>
        <w:t xml:space="preserve"> (*),  </w:t>
      </w:r>
      <w:proofErr w:type="gramEnd"/>
      <w:r w:rsidRPr="00007ED3">
        <w:rPr>
          <w:rFonts w:ascii="Times New Roman" w:eastAsia="Calibri" w:hAnsi="Times New Roman" w:cs="Times New Roman"/>
          <w:sz w:val="12"/>
          <w:szCs w:val="12"/>
        </w:rPr>
        <w:t>в том числе:</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местного бюджета составит 362 174,76779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127 753,94436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116 935,22673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31 131,59670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22 000,00000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64 354,00000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областного бюджета составит 4 343,00000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1 209,00000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1 198,00000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1.2. Абзац 2 Раздела 5 Муниципальной программы «Ресурсное обеспечение реализации Муниципальной программы» изложить в следующей редакции:</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Муниципальной программы  на 2024-2028 годы составляет 366 517,76779 тыс. рублей в том числе:</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местного бюджета составит 362 174,76779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2024 год – 127 753,94436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2025 год – 116 935,22673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2026 год – 31 131,59670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2027 год – 22 000,00000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2028 год – 64 354,00000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областного бюджета составит 4 343,00000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2024 год – 1 209,00000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2025 год – 1 198,00000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2026 год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2027 год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2028 год –        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lastRenderedPageBreak/>
        <w:t xml:space="preserve">1.3. </w:t>
      </w:r>
      <w:proofErr w:type="gramStart"/>
      <w:r w:rsidRPr="00007ED3">
        <w:rPr>
          <w:rFonts w:ascii="Times New Roman" w:eastAsia="Calibri" w:hAnsi="Times New Roman" w:cs="Times New Roman"/>
          <w:sz w:val="12"/>
          <w:szCs w:val="12"/>
        </w:rPr>
        <w:t>Разделе</w:t>
      </w:r>
      <w:proofErr w:type="gramEnd"/>
      <w:r w:rsidRPr="00007ED3">
        <w:rPr>
          <w:rFonts w:ascii="Times New Roman" w:eastAsia="Calibri" w:hAnsi="Times New Roman" w:cs="Times New Roman"/>
          <w:sz w:val="12"/>
          <w:szCs w:val="12"/>
        </w:rPr>
        <w:t xml:space="preserve"> 10.2. Подпрограммы 2 Муниципальной программы «Межбюджетные отношения муниципального района Сергиевский Самарской области» на 2024 – 2028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w:t>
      </w:r>
      <w:r>
        <w:rPr>
          <w:rFonts w:ascii="Times New Roman" w:eastAsia="Calibri" w:hAnsi="Times New Roman" w:cs="Times New Roman"/>
          <w:sz w:val="12"/>
          <w:szCs w:val="12"/>
        </w:rPr>
        <w:t xml:space="preserve">ования Подпрограммы 2 составит </w:t>
      </w:r>
      <w:r w:rsidRPr="00007ED3">
        <w:rPr>
          <w:rFonts w:ascii="Times New Roman" w:eastAsia="Calibri" w:hAnsi="Times New Roman" w:cs="Times New Roman"/>
          <w:sz w:val="12"/>
          <w:szCs w:val="12"/>
        </w:rPr>
        <w:t>256 253,16597  тыс. рублей, в том числе:</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местного бюджета составит 251 910,16597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102 447,45636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91 331,11291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11 131,59670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2 000,00000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45 000,00000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областного бюджета составит 4 343,00000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2024 году – 1 209,00000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2025 году – 1 198,00000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2026 году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2027 году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в 2028 году –        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1.4. в Разделе 10.2. Подпрограммы 2 Муниципальной программы «Межбюджетные отношения муниципального района Сергиевский Самарской области» на 2024 – 2028 годы» в тексте пункта  V. «Обоснование ресурсного обеспечения Подпрограммы 2»  позицию, касающуюся объема финансирования Подпрограммы 2, изложить в следующей редакции:  ««Общий объем финансирования Подпрограммы 2 составит 256 253,16597  тыс. рублей, в том числе:</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местного бюджета составит 251 910,16597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2024 год – 102 447,45636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2025 год –   91 331,11291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2026 год –  11 131,59670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2027 год –    2 000,00000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2028 год –   45 000,00000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за счет средств областного бюджета составит 4 343,00000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2024 год – 1 209,00000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2025 год – 1 198,00000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2026 год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2027 год –   968,00000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2028 год –    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1.5. в  Разделе 10.3. Подпрограммы 3 Муниципальной программы «Организация планирования и исполнения консолидированного бюджета муниципального района Сергиевский» на 2024 – 2028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w:t>
      </w:r>
      <w:r w:rsidR="00C834B3">
        <w:rPr>
          <w:rFonts w:ascii="Times New Roman" w:eastAsia="Calibri" w:hAnsi="Times New Roman" w:cs="Times New Roman"/>
          <w:sz w:val="12"/>
          <w:szCs w:val="12"/>
        </w:rPr>
        <w:t xml:space="preserve">ования Подпрограммы 3 составит </w:t>
      </w:r>
      <w:r w:rsidRPr="00007ED3">
        <w:rPr>
          <w:rFonts w:ascii="Times New Roman" w:eastAsia="Calibri" w:hAnsi="Times New Roman" w:cs="Times New Roman"/>
          <w:sz w:val="12"/>
          <w:szCs w:val="12"/>
        </w:rPr>
        <w:t>92 580,71005  тыс. рублей, в том числе:</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2024 год – 19 622,59623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2025 год – 20 604,11382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2026 год – 17 000,00000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2027 год – 17 000,00000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2028 год – 18 354,00000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1.6. в Разделе 10.3.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2024 – 2028 годы» в тексте пункта  V. «Обоснование ресурсного обеспечения Подпрограммы 3»  позицию, касающуюся объема финансирования Подпрограммы 3, изложить в следующей редакции:</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«Общий объем финансирования Подпрограммы 3 составит 92 580,71005  тыс. рублей, в том числе:</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2024 год – 19 622,59623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2025 год – 20 604,11382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2026 год – 17 000,00000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2027 год – 17 000,00000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2028 год – 18 354,00000 тыс. рублей.</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1.7. Приложение к Муниципальной программе изложить в редакции  согласно Приложениям № 1 к настоящему постановлению.</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2.</w:t>
      </w:r>
      <w:r w:rsidR="00C834B3">
        <w:rPr>
          <w:rFonts w:ascii="Times New Roman" w:eastAsia="Calibri" w:hAnsi="Times New Roman" w:cs="Times New Roman"/>
          <w:sz w:val="12"/>
          <w:szCs w:val="12"/>
        </w:rPr>
        <w:t xml:space="preserve"> </w:t>
      </w:r>
      <w:r w:rsidRPr="00007ED3">
        <w:rPr>
          <w:rFonts w:ascii="Times New Roman" w:eastAsia="Calibri" w:hAnsi="Times New Roman" w:cs="Times New Roman"/>
          <w:sz w:val="12"/>
          <w:szCs w:val="12"/>
        </w:rPr>
        <w:t>Опубликовать настоящее постановление в газете «Сергиевский вестник».</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7ED3" w:rsidRPr="00007ED3" w:rsidRDefault="00007ED3" w:rsidP="00007ED3">
      <w:pPr>
        <w:tabs>
          <w:tab w:val="left" w:pos="284"/>
          <w:tab w:val="left" w:pos="3828"/>
        </w:tabs>
        <w:spacing w:after="0" w:line="240" w:lineRule="auto"/>
        <w:ind w:firstLine="284"/>
        <w:jc w:val="both"/>
        <w:rPr>
          <w:rFonts w:ascii="Times New Roman" w:eastAsia="Calibri" w:hAnsi="Times New Roman" w:cs="Times New Roman"/>
          <w:sz w:val="12"/>
          <w:szCs w:val="12"/>
        </w:rPr>
      </w:pPr>
      <w:r w:rsidRPr="00007ED3">
        <w:rPr>
          <w:rFonts w:ascii="Times New Roman" w:eastAsia="Calibri" w:hAnsi="Times New Roman" w:cs="Times New Roman"/>
          <w:sz w:val="12"/>
          <w:szCs w:val="12"/>
        </w:rPr>
        <w:t xml:space="preserve">4. </w:t>
      </w:r>
      <w:proofErr w:type="gramStart"/>
      <w:r w:rsidRPr="00007ED3">
        <w:rPr>
          <w:rFonts w:ascii="Times New Roman" w:eastAsia="Calibri" w:hAnsi="Times New Roman" w:cs="Times New Roman"/>
          <w:sz w:val="12"/>
          <w:szCs w:val="12"/>
        </w:rPr>
        <w:t>Контроль за</w:t>
      </w:r>
      <w:proofErr w:type="gramEnd"/>
      <w:r w:rsidRPr="00007ED3">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007ED3" w:rsidRPr="00007ED3" w:rsidRDefault="00007ED3" w:rsidP="00C834B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07ED3">
        <w:rPr>
          <w:rFonts w:ascii="Times New Roman" w:eastAsia="Calibri" w:hAnsi="Times New Roman" w:cs="Times New Roman"/>
          <w:sz w:val="12"/>
          <w:szCs w:val="12"/>
        </w:rPr>
        <w:t>И.о</w:t>
      </w:r>
      <w:proofErr w:type="spellEnd"/>
      <w:r w:rsidRPr="00007ED3">
        <w:rPr>
          <w:rFonts w:ascii="Times New Roman" w:eastAsia="Calibri" w:hAnsi="Times New Roman" w:cs="Times New Roman"/>
          <w:sz w:val="12"/>
          <w:szCs w:val="12"/>
        </w:rPr>
        <w:t>. главы муниципального района</w:t>
      </w:r>
    </w:p>
    <w:p w:rsidR="00C834B3" w:rsidRDefault="00007ED3" w:rsidP="00C834B3">
      <w:pPr>
        <w:tabs>
          <w:tab w:val="left" w:pos="284"/>
          <w:tab w:val="left" w:pos="3828"/>
        </w:tabs>
        <w:spacing w:after="0" w:line="240" w:lineRule="auto"/>
        <w:jc w:val="right"/>
        <w:rPr>
          <w:rFonts w:ascii="Times New Roman" w:eastAsia="Calibri" w:hAnsi="Times New Roman" w:cs="Times New Roman"/>
          <w:sz w:val="12"/>
          <w:szCs w:val="12"/>
        </w:rPr>
      </w:pPr>
      <w:r w:rsidRPr="00007ED3">
        <w:rPr>
          <w:rFonts w:ascii="Times New Roman" w:eastAsia="Calibri" w:hAnsi="Times New Roman" w:cs="Times New Roman"/>
          <w:sz w:val="12"/>
          <w:szCs w:val="12"/>
        </w:rPr>
        <w:t>Сергиевский Самарской области</w:t>
      </w:r>
    </w:p>
    <w:p w:rsidR="00007ED3" w:rsidRPr="00007ED3" w:rsidRDefault="00007ED3" w:rsidP="00C834B3">
      <w:pPr>
        <w:tabs>
          <w:tab w:val="left" w:pos="284"/>
          <w:tab w:val="left" w:pos="3828"/>
        </w:tabs>
        <w:spacing w:after="0" w:line="240" w:lineRule="auto"/>
        <w:jc w:val="right"/>
        <w:rPr>
          <w:rFonts w:ascii="Times New Roman" w:eastAsia="Calibri" w:hAnsi="Times New Roman" w:cs="Times New Roman"/>
          <w:sz w:val="12"/>
          <w:szCs w:val="12"/>
        </w:rPr>
      </w:pPr>
      <w:r w:rsidRPr="00007ED3">
        <w:rPr>
          <w:rFonts w:ascii="Times New Roman" w:eastAsia="Calibri" w:hAnsi="Times New Roman" w:cs="Times New Roman"/>
          <w:sz w:val="12"/>
          <w:szCs w:val="12"/>
        </w:rPr>
        <w:t>В.В.  Сапрыкин</w:t>
      </w:r>
    </w:p>
    <w:p w:rsidR="00007ED3" w:rsidRPr="00007ED3" w:rsidRDefault="00007ED3" w:rsidP="00007ED3">
      <w:pPr>
        <w:tabs>
          <w:tab w:val="left" w:pos="284"/>
          <w:tab w:val="left" w:pos="3828"/>
        </w:tabs>
        <w:spacing w:after="0" w:line="240" w:lineRule="auto"/>
        <w:jc w:val="both"/>
        <w:rPr>
          <w:rFonts w:ascii="Times New Roman" w:eastAsia="Calibri" w:hAnsi="Times New Roman" w:cs="Times New Roman"/>
          <w:sz w:val="12"/>
          <w:szCs w:val="12"/>
        </w:rPr>
      </w:pP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к постановлению администрации</w:t>
      </w: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муниципального района Сергиевский Самарской области</w:t>
      </w:r>
    </w:p>
    <w:p w:rsidR="00007ED3" w:rsidRPr="00007ED3" w:rsidRDefault="00007ED3" w:rsidP="00007E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w:t>
      </w:r>
      <w:r w:rsidR="00C834B3">
        <w:rPr>
          <w:rFonts w:ascii="Times New Roman" w:eastAsia="Calibri" w:hAnsi="Times New Roman" w:cs="Times New Roman"/>
          <w:i/>
          <w:sz w:val="12"/>
          <w:szCs w:val="12"/>
        </w:rPr>
        <w:t>40</w:t>
      </w:r>
      <w:r w:rsidRPr="00007ED3">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4</w:t>
      </w:r>
      <w:r w:rsidRPr="00007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w:t>
      </w:r>
      <w:r w:rsidRPr="00007ED3">
        <w:rPr>
          <w:rFonts w:ascii="Times New Roman" w:eastAsia="Calibri" w:hAnsi="Times New Roman" w:cs="Times New Roman"/>
          <w:i/>
          <w:sz w:val="12"/>
          <w:szCs w:val="12"/>
        </w:rPr>
        <w:t>я 2025 г.</w:t>
      </w: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 xml:space="preserve">ПЕРЕЧЕНЬ МЕРОПРИЯТИЙ МУНИЦИПАЛЬНОЙ ПРОГРАММЫ (ПОДПРОГРАММЫ) </w:t>
      </w:r>
    </w:p>
    <w:p w:rsidR="00007ED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"УПРАВЛЕНИЕ МУНИЦИПАЛЬНЫМИ ФИНАНСАМИ И МУНИЦИПАЛЬНЫМ ДОЛГОМ МУНИЦИПАЛЬНОГО РАЙОНА СЕРГИЕВСКИЙ САМАРСКОЙ ОБЛАСТИ"  НА 2024-2028 ГОДЫ ЗА СЧЕТ ВСЕХ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273"/>
        <w:gridCol w:w="1292"/>
        <w:gridCol w:w="707"/>
        <w:gridCol w:w="426"/>
        <w:gridCol w:w="569"/>
        <w:gridCol w:w="391"/>
        <w:gridCol w:w="459"/>
        <w:gridCol w:w="424"/>
        <w:gridCol w:w="427"/>
        <w:gridCol w:w="424"/>
        <w:gridCol w:w="426"/>
        <w:gridCol w:w="1705"/>
      </w:tblGrid>
      <w:tr w:rsidR="00C834B3" w:rsidRPr="00C834B3" w:rsidTr="00C834B3">
        <w:trPr>
          <w:trHeight w:val="20"/>
        </w:trPr>
        <w:tc>
          <w:tcPr>
            <w:tcW w:w="181"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п</w:t>
            </w:r>
            <w:proofErr w:type="gramEnd"/>
            <w:r w:rsidRPr="00C834B3">
              <w:rPr>
                <w:rFonts w:ascii="Times New Roman" w:eastAsia="Calibri" w:hAnsi="Times New Roman" w:cs="Times New Roman"/>
                <w:sz w:val="12"/>
                <w:szCs w:val="12"/>
              </w:rPr>
              <w:t>/п</w:t>
            </w:r>
          </w:p>
        </w:tc>
        <w:tc>
          <w:tcPr>
            <w:tcW w:w="859"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Наименование мероприятия</w:t>
            </w:r>
          </w:p>
        </w:tc>
        <w:tc>
          <w:tcPr>
            <w:tcW w:w="470"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Ответственный исполнитель</w:t>
            </w:r>
          </w:p>
        </w:tc>
        <w:tc>
          <w:tcPr>
            <w:tcW w:w="283"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Срок реализации, годы</w:t>
            </w:r>
          </w:p>
        </w:tc>
        <w:tc>
          <w:tcPr>
            <w:tcW w:w="2074" w:type="pct"/>
            <w:gridSpan w:val="7"/>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Объем финансирования по годам, тыс. рублей*</w:t>
            </w:r>
          </w:p>
        </w:tc>
        <w:tc>
          <w:tcPr>
            <w:tcW w:w="1133"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Ожидаемый результат</w:t>
            </w:r>
          </w:p>
        </w:tc>
      </w:tr>
      <w:tr w:rsidR="00C834B3" w:rsidRPr="00C834B3" w:rsidTr="00C834B3">
        <w:trPr>
          <w:trHeight w:val="20"/>
        </w:trPr>
        <w:tc>
          <w:tcPr>
            <w:tcW w:w="181"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859"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470"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28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источник</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ф</w:t>
            </w:r>
            <w:proofErr w:type="gramEnd"/>
            <w:r w:rsidRPr="00C834B3">
              <w:rPr>
                <w:rFonts w:ascii="Times New Roman" w:eastAsia="Calibri" w:hAnsi="Times New Roman" w:cs="Times New Roman"/>
                <w:sz w:val="12"/>
                <w:szCs w:val="12"/>
              </w:rPr>
              <w:t>инансирования</w:t>
            </w:r>
          </w:p>
        </w:tc>
        <w:tc>
          <w:tcPr>
            <w:tcW w:w="26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 г.</w:t>
            </w:r>
          </w:p>
        </w:tc>
        <w:tc>
          <w:tcPr>
            <w:tcW w:w="305"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2025 г.</w:t>
            </w:r>
          </w:p>
        </w:tc>
        <w:tc>
          <w:tcPr>
            <w:tcW w:w="282"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2026 г.</w:t>
            </w:r>
          </w:p>
        </w:tc>
        <w:tc>
          <w:tcPr>
            <w:tcW w:w="284"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2027 г.</w:t>
            </w:r>
          </w:p>
        </w:tc>
        <w:tc>
          <w:tcPr>
            <w:tcW w:w="282"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2028 г.</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всего:</w:t>
            </w:r>
          </w:p>
        </w:tc>
        <w:tc>
          <w:tcPr>
            <w:tcW w:w="113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Подпрограмма 1. «Управление муниципальным  долгом муниципального района Сергиевский Самарской области" на 2024 – 2028 годы</w:t>
            </w: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Цель: Повышение эффективности управления  муниципальным долгом муниципального района Сергиевский Самарской области</w:t>
            </w: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1. Оптимизация объема и структуры муниципального долга муниципального района Сергиевский  Самарской области, соблюдение установленного законодательством ограничения объема муниципального долга</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1</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Анализ возможностей осуществления новых заимствований и проведение оценки долговой нагрузки на бюджет муниципального района</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Сохранение экономически безопасного уровня муниципального  долга  муниципального района Сергиевский Самарской области: не более 50% от утвержденного общего годового объема доходов без учета безвозмездных поступлений</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Обеспечение своевременного обслуживания долговых обязательств  муниципального района Сергиевский Самарской области</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2. Ограничение стоимости заимствований в целях оптимизации бюджетных расходов на обслуживание муниципального долга муниципального района Сергиевский Самарской области</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3</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Соблюдение ограничений расходов по погашению и  обслуживанию муниципального долга, установленных БК РФ</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5 683,89177</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5 000,00000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3 000,00000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3 000,00000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1 000,00000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17 683,89177</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Поддержание объема расходов на обслуживание муниципального  долга  муниципального района Сергиевский Самарской области на уровне не более 5% общего объёма расходов местного бюджета (без учета расходов за счет субвенций, предоставляемых из бюджетов бюджетной системы Российской Федерации);</w:t>
            </w: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Подпрограмма 2. «Межбюджетные отношения муниципального района Сергиевский Самарской области» на 2024 – 2028 годы</w:t>
            </w: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Цель: Организация межбюджетных отношений, способствующих обеспечению равных условий для устойчивого исполнения  расходных обязательств муниципального района Сергиевский Самарской области и повышению качества управления муниципальными финансами</w:t>
            </w: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1. Выравнивания бюджетной обеспеченности муниципальных  образований муниципального района Сергиевский  Самарской области</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Проведение мониторинга отдельных параметров местных бюджетов (бюджетной обеспеченности, просроченной кредиторской задолженности местных бюджетов, дефицита местных бюджетов, расходов на содержание органов местного самоуправления и т.д.)</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Совершенствование системы распределения и перераспределения финансовой помощи из местного бюджета между муниципальными образованиями муниципального района Сергиевский Самарской области</w:t>
            </w: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2. Финансовое обеспечение полномочий, переданных органам местного самоуправления поселений</w:t>
            </w:r>
          </w:p>
        </w:tc>
      </w:tr>
      <w:tr w:rsidR="00C834B3" w:rsidRPr="00C834B3" w:rsidTr="00C834B3">
        <w:trPr>
          <w:trHeight w:val="20"/>
        </w:trPr>
        <w:tc>
          <w:tcPr>
            <w:tcW w:w="181" w:type="pct"/>
            <w:vMerge w:val="restar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w:t>
            </w:r>
          </w:p>
        </w:tc>
        <w:tc>
          <w:tcPr>
            <w:tcW w:w="859"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Предоставление межбюджетных трансфертов бюджетам поселений из бюджета муниципального района</w:t>
            </w:r>
          </w:p>
        </w:tc>
        <w:tc>
          <w:tcPr>
            <w:tcW w:w="470"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102 447,45636</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91 331,11291</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11 131,59670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2 000,00000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45 000,00000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w:t>
            </w:r>
          </w:p>
        </w:tc>
        <w:tc>
          <w:tcPr>
            <w:tcW w:w="1133"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Поддержка устойчивого исполнения местных бюджетов,    содействие повышению качества управления муниципальными финансами.</w:t>
            </w:r>
          </w:p>
        </w:tc>
      </w:tr>
      <w:tr w:rsidR="00C834B3" w:rsidRPr="00C834B3" w:rsidTr="00C834B3">
        <w:trPr>
          <w:trHeight w:val="20"/>
        </w:trPr>
        <w:tc>
          <w:tcPr>
            <w:tcW w:w="181"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859"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470"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28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обл. бюджет</w:t>
            </w: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1 209,00000</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1 198,00000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968,00000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968,00000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0,00000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4 343,00000</w:t>
            </w:r>
          </w:p>
        </w:tc>
        <w:tc>
          <w:tcPr>
            <w:tcW w:w="113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859"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ИТОГО:</w:t>
            </w:r>
          </w:p>
        </w:tc>
        <w:tc>
          <w:tcPr>
            <w:tcW w:w="470"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378"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92 529,11291</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12 099,59670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2 968,00000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45 000,00000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w:t>
            </w:r>
          </w:p>
        </w:tc>
        <w:tc>
          <w:tcPr>
            <w:tcW w:w="1133"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Подпрограмма 3. «Обеспечение деятельности Управления финансами администрации муниципального района Сергиевский Самарской области» на 2024 – 2028 годы</w:t>
            </w: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 xml:space="preserve">Цель: Проведение единой бюджетной политики, направленной на обеспечение сбалансированности и устойчивости бюджетной системы муниципального района Сергиевский Самарской области, обеспечение </w:t>
            </w:r>
            <w:proofErr w:type="gramStart"/>
            <w:r w:rsidRPr="00C834B3">
              <w:rPr>
                <w:rFonts w:ascii="Times New Roman" w:eastAsia="Calibri" w:hAnsi="Times New Roman" w:cs="Times New Roman"/>
                <w:bCs/>
                <w:sz w:val="12"/>
                <w:szCs w:val="12"/>
              </w:rPr>
              <w:t>контроля за</w:t>
            </w:r>
            <w:proofErr w:type="gramEnd"/>
            <w:r w:rsidRPr="00C834B3">
              <w:rPr>
                <w:rFonts w:ascii="Times New Roman" w:eastAsia="Calibri" w:hAnsi="Times New Roman" w:cs="Times New Roman"/>
                <w:bCs/>
                <w:sz w:val="12"/>
                <w:szCs w:val="12"/>
              </w:rPr>
              <w:t xml:space="preserve"> соблюдением бюджетного законодательства</w:t>
            </w: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1. Соблюдение норм, установленных бюджетным законодательством</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1</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Обеспечение бюджетного процесса</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19 622,59623</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20 604,11382</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17 000,00000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17 000,00000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18 354,00000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92 580,71005</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Оптимизация процессов исполнения местного бюджета;   Повышение эффективности и результативности использования средств местного бюджета;   Своевременное выполнение денежных обязательств получателями бюджетных средств за счет средств бюджета муниципального района Сергиевский Самарской области в текущем финансовом году</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Своевременная и </w:t>
            </w:r>
            <w:r w:rsidRPr="00C834B3">
              <w:rPr>
                <w:rFonts w:ascii="Times New Roman" w:eastAsia="Calibri" w:hAnsi="Times New Roman" w:cs="Times New Roman"/>
                <w:sz w:val="12"/>
                <w:szCs w:val="12"/>
              </w:rPr>
              <w:lastRenderedPageBreak/>
              <w:t xml:space="preserve">качественная подготовка проекта  бюджета муниципального района Сергиевский Самарской области на очередной финансовый год и плановый </w:t>
            </w:r>
            <w:proofErr w:type="gramStart"/>
            <w:r w:rsidRPr="00C834B3">
              <w:rPr>
                <w:rFonts w:ascii="Times New Roman" w:eastAsia="Calibri" w:hAnsi="Times New Roman" w:cs="Times New Roman"/>
                <w:sz w:val="12"/>
                <w:szCs w:val="12"/>
              </w:rPr>
              <w:t>период</w:t>
            </w:r>
            <w:proofErr w:type="gramEnd"/>
            <w:r w:rsidRPr="00C834B3">
              <w:rPr>
                <w:rFonts w:ascii="Times New Roman" w:eastAsia="Calibri" w:hAnsi="Times New Roman" w:cs="Times New Roman"/>
                <w:sz w:val="12"/>
                <w:szCs w:val="12"/>
              </w:rPr>
              <w:t xml:space="preserve"> и внесение изменений в закон о бюджете муниципального района на очередной финансовый год и плановый период</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 xml:space="preserve">Управление </w:t>
            </w:r>
            <w:r w:rsidRPr="00C834B3">
              <w:rPr>
                <w:rFonts w:ascii="Times New Roman" w:eastAsia="Calibri" w:hAnsi="Times New Roman" w:cs="Times New Roman"/>
                <w:sz w:val="12"/>
                <w:szCs w:val="12"/>
              </w:rPr>
              <w:lastRenderedPageBreak/>
              <w:t>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2024-</w:t>
            </w:r>
            <w:r w:rsidRPr="00C834B3">
              <w:rPr>
                <w:rFonts w:ascii="Times New Roman" w:eastAsia="Calibri" w:hAnsi="Times New Roman" w:cs="Times New Roman"/>
                <w:sz w:val="12"/>
                <w:szCs w:val="12"/>
              </w:rPr>
              <w:lastRenderedPageBreak/>
              <w:t>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lastRenderedPageBreak/>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 xml:space="preserve">Финансирование осуществляется в рамках </w:t>
            </w:r>
            <w:r w:rsidRPr="00C834B3">
              <w:rPr>
                <w:rFonts w:ascii="Times New Roman" w:eastAsia="Calibri" w:hAnsi="Times New Roman" w:cs="Times New Roman"/>
                <w:sz w:val="12"/>
                <w:szCs w:val="12"/>
              </w:rPr>
              <w:lastRenderedPageBreak/>
              <w:t>текущей деятельности Управления финансами</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 xml:space="preserve">Оптимизация процессов </w:t>
            </w:r>
            <w:r w:rsidRPr="00C834B3">
              <w:rPr>
                <w:rFonts w:ascii="Times New Roman" w:eastAsia="Calibri" w:hAnsi="Times New Roman" w:cs="Times New Roman"/>
                <w:sz w:val="12"/>
                <w:szCs w:val="12"/>
              </w:rPr>
              <w:lastRenderedPageBreak/>
              <w:t>исполнения местного бюджета</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3</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Формирование и ведение реестра расходных обязательств муниципального района Сергиевский Самарской области</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2. Совершенствование форм и методов планирования доходной части бюджета муниципального района Сергиевский Самарской области</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6</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Мероприятия по сокращению недоимки по налогам и сборам</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vMerge w:val="restar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Увеличение доходной части бюджета</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7</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Мониторинг динамики поступлений собственных доходов муниципального района Сергиевский</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8</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Проведение оценки эффективности использования муниципального имущества</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9</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Анализ земельных участков, являющихся объектом налогообложения</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vMerge/>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3. Повышение эффективности расходования бюджетных сре</w:t>
            </w:r>
            <w:proofErr w:type="gramStart"/>
            <w:r w:rsidRPr="00C834B3">
              <w:rPr>
                <w:rFonts w:ascii="Times New Roman" w:eastAsia="Calibri" w:hAnsi="Times New Roman" w:cs="Times New Roman"/>
                <w:sz w:val="12"/>
                <w:szCs w:val="12"/>
              </w:rPr>
              <w:t>дств гл</w:t>
            </w:r>
            <w:proofErr w:type="gramEnd"/>
            <w:r w:rsidRPr="00C834B3">
              <w:rPr>
                <w:rFonts w:ascii="Times New Roman" w:eastAsia="Calibri" w:hAnsi="Times New Roman" w:cs="Times New Roman"/>
                <w:sz w:val="12"/>
                <w:szCs w:val="12"/>
              </w:rPr>
              <w:t>авными распорядителями средств местного бюджета</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10</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Осуществление </w:t>
            </w:r>
            <w:proofErr w:type="gramStart"/>
            <w:r w:rsidRPr="00C834B3">
              <w:rPr>
                <w:rFonts w:ascii="Times New Roman" w:eastAsia="Calibri" w:hAnsi="Times New Roman" w:cs="Times New Roman"/>
                <w:sz w:val="12"/>
                <w:szCs w:val="12"/>
              </w:rPr>
              <w:t>мониторинга качества финансового менеджмента главных распорядителей средств местного бюджета</w:t>
            </w:r>
            <w:proofErr w:type="gramEnd"/>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834B3" w:rsidRPr="00C834B3" w:rsidTr="00C834B3">
        <w:trPr>
          <w:trHeight w:val="20"/>
        </w:trPr>
        <w:tc>
          <w:tcPr>
            <w:tcW w:w="5000" w:type="pct"/>
            <w:gridSpan w:val="12"/>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Задача 4. Совершенствование процедур </w:t>
            </w:r>
            <w:proofErr w:type="gramStart"/>
            <w:r w:rsidRPr="00C834B3">
              <w:rPr>
                <w:rFonts w:ascii="Times New Roman" w:eastAsia="Calibri" w:hAnsi="Times New Roman" w:cs="Times New Roman"/>
                <w:sz w:val="12"/>
                <w:szCs w:val="12"/>
              </w:rPr>
              <w:t>контроля за</w:t>
            </w:r>
            <w:proofErr w:type="gramEnd"/>
            <w:r w:rsidRPr="00C834B3">
              <w:rPr>
                <w:rFonts w:ascii="Times New Roman" w:eastAsia="Calibri" w:hAnsi="Times New Roman" w:cs="Times New Roman"/>
                <w:sz w:val="12"/>
                <w:szCs w:val="12"/>
              </w:rPr>
              <w:t xml:space="preserve"> операциями со средствами получателей средств областного бюджета, муниципальных  бюджетных и автономных учреждений муниципального района Сергиевский  Самарской области</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11</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Осуществление процедур контроля  в соответствии с действующим законодательством  за операциями со средствами получателей средств местного бюджета, лицевые счета которым открыты в Управление финансами</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834B3" w:rsidRPr="00C834B3" w:rsidTr="00C834B3">
        <w:trPr>
          <w:trHeight w:val="20"/>
        </w:trPr>
        <w:tc>
          <w:tcPr>
            <w:tcW w:w="5000" w:type="pct"/>
            <w:gridSpan w:val="12"/>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Задача 5. Своевременность и полнота размещения информации по муниципальному району Сергиевский Самарской области на едином портале бюджетной системы (ЕПБС)</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12</w:t>
            </w:r>
          </w:p>
        </w:tc>
        <w:tc>
          <w:tcPr>
            <w:tcW w:w="859"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Размещение информации в установленные сроки  и в полном объеме</w:t>
            </w:r>
          </w:p>
        </w:tc>
        <w:tc>
          <w:tcPr>
            <w:tcW w:w="470"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Управление финансами</w:t>
            </w:r>
          </w:p>
        </w:tc>
        <w:tc>
          <w:tcPr>
            <w:tcW w:w="28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2024-2028</w:t>
            </w:r>
          </w:p>
        </w:tc>
        <w:tc>
          <w:tcPr>
            <w:tcW w:w="378"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мест</w:t>
            </w:r>
            <w:proofErr w:type="gramStart"/>
            <w:r w:rsidRPr="00C834B3">
              <w:rPr>
                <w:rFonts w:ascii="Times New Roman" w:eastAsia="Calibri" w:hAnsi="Times New Roman" w:cs="Times New Roman"/>
                <w:sz w:val="12"/>
                <w:szCs w:val="12"/>
              </w:rPr>
              <w:t>.</w:t>
            </w:r>
            <w:proofErr w:type="gramEnd"/>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б</w:t>
            </w:r>
            <w:proofErr w:type="gramEnd"/>
            <w:r w:rsidRPr="00C834B3">
              <w:rPr>
                <w:rFonts w:ascii="Times New Roman" w:eastAsia="Calibri" w:hAnsi="Times New Roman" w:cs="Times New Roman"/>
                <w:sz w:val="12"/>
                <w:szCs w:val="12"/>
              </w:rPr>
              <w:t>юджет</w:t>
            </w:r>
          </w:p>
        </w:tc>
        <w:tc>
          <w:tcPr>
            <w:tcW w:w="1695" w:type="pct"/>
            <w:gridSpan w:val="6"/>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Финансирование осуществляется в рамках текущей деятельности Управления финансами</w:t>
            </w:r>
          </w:p>
        </w:tc>
        <w:tc>
          <w:tcPr>
            <w:tcW w:w="1133" w:type="pct"/>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повышение эффективности и результативности использования средств местного бюджета</w:t>
            </w: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859"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ВСЕГО:</w:t>
            </w:r>
          </w:p>
        </w:tc>
        <w:tc>
          <w:tcPr>
            <w:tcW w:w="470"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378"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118 133,22673</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32 099,59670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22 968,00000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64 354,00000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w:t>
            </w:r>
          </w:p>
        </w:tc>
        <w:tc>
          <w:tcPr>
            <w:tcW w:w="1133"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2171" w:type="pct"/>
            <w:gridSpan w:val="5"/>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в том числе: средства местного бюджета</w:t>
            </w: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116 935,22673</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22 000,00000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w:t>
            </w:r>
          </w:p>
        </w:tc>
        <w:tc>
          <w:tcPr>
            <w:tcW w:w="1133"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2171" w:type="pct"/>
            <w:gridSpan w:val="5"/>
            <w:noWrap/>
            <w:hideMark/>
          </w:tcPr>
          <w:p w:rsidR="00C834B3" w:rsidRPr="00C834B3" w:rsidRDefault="00C834B3" w:rsidP="00C834B3">
            <w:pPr>
              <w:tabs>
                <w:tab w:val="left" w:pos="284"/>
                <w:tab w:val="left" w:pos="3828"/>
              </w:tabs>
              <w:rPr>
                <w:rFonts w:ascii="Times New Roman" w:eastAsia="Calibri" w:hAnsi="Times New Roman" w:cs="Times New Roman"/>
                <w:bCs/>
                <w:sz w:val="12"/>
                <w:szCs w:val="12"/>
              </w:rPr>
            </w:pPr>
            <w:r w:rsidRPr="00C834B3">
              <w:rPr>
                <w:rFonts w:ascii="Times New Roman" w:eastAsia="Calibri" w:hAnsi="Times New Roman" w:cs="Times New Roman"/>
                <w:bCs/>
                <w:sz w:val="12"/>
                <w:szCs w:val="12"/>
              </w:rPr>
              <w:t>средства областного бюджета</w:t>
            </w:r>
          </w:p>
        </w:tc>
        <w:tc>
          <w:tcPr>
            <w:tcW w:w="260"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1 209,00000</w:t>
            </w:r>
          </w:p>
        </w:tc>
        <w:tc>
          <w:tcPr>
            <w:tcW w:w="305"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1 198,00000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968,00000</w:t>
            </w:r>
          </w:p>
        </w:tc>
        <w:tc>
          <w:tcPr>
            <w:tcW w:w="284"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968,00000</w:t>
            </w:r>
          </w:p>
        </w:tc>
        <w:tc>
          <w:tcPr>
            <w:tcW w:w="282"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0,00000</w:t>
            </w:r>
          </w:p>
        </w:tc>
        <w:tc>
          <w:tcPr>
            <w:tcW w:w="283" w:type="pct"/>
            <w:noWrap/>
            <w:hideMark/>
          </w:tcPr>
          <w:p w:rsidR="00C834B3" w:rsidRPr="00C834B3" w:rsidRDefault="00C834B3" w:rsidP="00C834B3">
            <w:pPr>
              <w:tabs>
                <w:tab w:val="left" w:pos="284"/>
                <w:tab w:val="left" w:pos="3828"/>
              </w:tabs>
              <w:rPr>
                <w:rFonts w:ascii="Times New Roman" w:eastAsia="Calibri" w:hAnsi="Times New Roman" w:cs="Times New Roman"/>
                <w:bCs/>
                <w:i/>
                <w:iCs/>
                <w:sz w:val="12"/>
                <w:szCs w:val="12"/>
              </w:rPr>
            </w:pPr>
            <w:r w:rsidRPr="00C834B3">
              <w:rPr>
                <w:rFonts w:ascii="Times New Roman" w:eastAsia="Calibri" w:hAnsi="Times New Roman" w:cs="Times New Roman"/>
                <w:bCs/>
                <w:i/>
                <w:iCs/>
                <w:sz w:val="12"/>
                <w:szCs w:val="12"/>
              </w:rPr>
              <w:t>4 343,00000</w:t>
            </w:r>
          </w:p>
        </w:tc>
        <w:tc>
          <w:tcPr>
            <w:tcW w:w="1133"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r>
      <w:tr w:rsidR="00C834B3" w:rsidRPr="00C834B3" w:rsidTr="00C834B3">
        <w:trPr>
          <w:trHeight w:val="20"/>
        </w:trPr>
        <w:tc>
          <w:tcPr>
            <w:tcW w:w="181" w:type="pct"/>
            <w:noWrap/>
            <w:hideMark/>
          </w:tcPr>
          <w:p w:rsidR="00C834B3" w:rsidRPr="00C834B3" w:rsidRDefault="00C834B3" w:rsidP="00C834B3">
            <w:pPr>
              <w:tabs>
                <w:tab w:val="left" w:pos="284"/>
                <w:tab w:val="left" w:pos="3828"/>
              </w:tabs>
              <w:rPr>
                <w:rFonts w:ascii="Times New Roman" w:eastAsia="Calibri" w:hAnsi="Times New Roman" w:cs="Times New Roman"/>
                <w:sz w:val="12"/>
                <w:szCs w:val="12"/>
              </w:rPr>
            </w:pPr>
          </w:p>
        </w:tc>
        <w:tc>
          <w:tcPr>
            <w:tcW w:w="4819" w:type="pct"/>
            <w:gridSpan w:val="11"/>
            <w:hideMark/>
          </w:tcPr>
          <w:p w:rsidR="00C834B3" w:rsidRPr="00C834B3" w:rsidRDefault="00C834B3" w:rsidP="00C834B3">
            <w:pPr>
              <w:tabs>
                <w:tab w:val="left" w:pos="284"/>
                <w:tab w:val="left" w:pos="3828"/>
              </w:tabs>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w:t>
            </w:r>
            <w:r w:rsidRPr="00C834B3">
              <w:rPr>
                <w:rFonts w:ascii="Times New Roman" w:eastAsia="Calibri" w:hAnsi="Times New Roman" w:cs="Times New Roman"/>
                <w:sz w:val="12"/>
                <w:szCs w:val="12"/>
              </w:rPr>
              <w:lastRenderedPageBreak/>
              <w:t>утверждения Решения о бюджете на  финансовый год и плановый период</w:t>
            </w:r>
          </w:p>
        </w:tc>
      </w:tr>
    </w:tbl>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C834B3" w:rsidRDefault="00C834B3" w:rsidP="003519F1">
      <w:pPr>
        <w:tabs>
          <w:tab w:val="left" w:pos="284"/>
          <w:tab w:val="left" w:pos="3828"/>
        </w:tabs>
        <w:spacing w:after="0" w:line="240" w:lineRule="auto"/>
        <w:jc w:val="both"/>
        <w:rPr>
          <w:rFonts w:ascii="Times New Roman" w:eastAsia="Calibri" w:hAnsi="Times New Roman" w:cs="Times New Roman"/>
          <w:sz w:val="12"/>
          <w:szCs w:val="12"/>
        </w:rPr>
      </w:pP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АДМИНИСТРАЦИЯ</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МУНИЦИПАЛЬНОГО РАЙОНА СЕРГИЕВСКИЙ</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САМАРСКОЙ ОБЛАСТИ</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ПОСТАНОВЛЕНИЕ</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от «07» апреля 2025 г. №345</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ОБ УТВЕРЖДЕНИИ ПОРЯДКА ВЗАИМОДЕЙСТВИЯ  ОРГАНА, УПОЛНОМОЧЕННОГО</w:t>
      </w: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 xml:space="preserve"> НА ОПРЕДЕЛЕНИЕ ПОСТАВЩИКОВ (ПОДРЯДЧИКОВ, ИСПОЛНИТЕЛЕЙ)  ТОВАРОВ, РАБОТ, УСЛУГ </w:t>
      </w: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 xml:space="preserve">ДЛЯ МУНИЦИПАЛЬНЫХ НУЖД МУНИЦИПАЛЬНОГО РАЙОНА СЕРГИЕВСКИЙ САМАРСКОЙ ОБЛАСТИ, </w:t>
      </w: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 xml:space="preserve">И МУНИЦИПАЛЬНЫХ ЗАКАЗЧИКОВ МУНИЦИПАЛЬНОГО РАЙОНА СЕРГИЕВСКИЙ САМАРСКОЙ ОБЛАСТИ, </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ИХ ПОДВЕДОМСТВЕННЫХ УЧРЕЖДЕНИЙ</w:t>
      </w:r>
    </w:p>
    <w:p w:rsidR="00C834B3" w:rsidRPr="00C834B3" w:rsidRDefault="00C834B3" w:rsidP="00C834B3">
      <w:pPr>
        <w:tabs>
          <w:tab w:val="left" w:pos="284"/>
          <w:tab w:val="left" w:pos="3828"/>
        </w:tabs>
        <w:spacing w:after="0" w:line="240" w:lineRule="auto"/>
        <w:jc w:val="both"/>
        <w:rPr>
          <w:rFonts w:ascii="Times New Roman" w:eastAsia="Calibri" w:hAnsi="Times New Roman" w:cs="Times New Roman"/>
          <w:sz w:val="12"/>
          <w:szCs w:val="12"/>
        </w:rPr>
      </w:pPr>
    </w:p>
    <w:p w:rsid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В соответствии с Федеральным законом от 05.04.2013 года №44-ФЗ  "О контрактной системе в сфере закупок товаров, работ, услуг для обеспечения государственных и муниципальных нужд",  в целях </w:t>
      </w:r>
      <w:proofErr w:type="gramStart"/>
      <w:r w:rsidRPr="00C834B3">
        <w:rPr>
          <w:rFonts w:ascii="Times New Roman" w:eastAsia="Calibri" w:hAnsi="Times New Roman" w:cs="Times New Roman"/>
          <w:sz w:val="12"/>
          <w:szCs w:val="12"/>
        </w:rPr>
        <w:t>установления порядка взаимодействия Администрации муниципального района</w:t>
      </w:r>
      <w:proofErr w:type="gramEnd"/>
      <w:r w:rsidRPr="00C834B3">
        <w:rPr>
          <w:rFonts w:ascii="Times New Roman" w:eastAsia="Calibri" w:hAnsi="Times New Roman" w:cs="Times New Roman"/>
          <w:sz w:val="12"/>
          <w:szCs w:val="12"/>
        </w:rPr>
        <w:t xml:space="preserve"> Сергиевский Самарской области и муниципальных заказчиков, администрация муниципального района Сергиевский Самарской области </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b/>
          <w:sz w:val="12"/>
          <w:szCs w:val="12"/>
        </w:rPr>
      </w:pPr>
      <w:r w:rsidRPr="00C834B3">
        <w:rPr>
          <w:rFonts w:ascii="Times New Roman" w:eastAsia="Calibri" w:hAnsi="Times New Roman" w:cs="Times New Roman"/>
          <w:b/>
          <w:sz w:val="12"/>
          <w:szCs w:val="12"/>
        </w:rPr>
        <w:t>ПОСТАНОВЛЯЕТ:</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834B3">
        <w:rPr>
          <w:rFonts w:ascii="Times New Roman" w:eastAsia="Calibri" w:hAnsi="Times New Roman" w:cs="Times New Roman"/>
          <w:sz w:val="12"/>
          <w:szCs w:val="12"/>
        </w:rPr>
        <w:t>Утвердить Порядок взаимодействия органа, уполномоченного на определение поставщиков (подрядчиков, исполнителей) товаров, работ, услуг для муниципальных нужд муниципального района Сергиевский Самарской области, и муниципальных заказчиков муниципального района Сергиевский  Самарской области, их подведомственных учреждений  в соответствии с Приложением №1 к настоящему постановлению.</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 xml:space="preserve">Признать утратившими силу Постановление Администрации муниципального района Сергиевский от 10.07.2014г №858  «Об утверждении  Порядка взаимодействия органа, уполномоченного на определение поставщиков (подрядчиков, исполнителей) товаров, работ, услуг для муниципальных нужд муниципального района Сергиевский Самарской области, и муниципальных заказчиков муниципального района Сергиевский  Самарской области, их подведомственных учреждений» с изменениями в редакции постановления Администрации муниципального района Сергиевский Самарской области № 382 от 19.04.2017 года.  </w:t>
      </w:r>
      <w:proofErr w:type="gramEnd"/>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834B3">
        <w:rPr>
          <w:rFonts w:ascii="Times New Roman" w:eastAsia="Calibri" w:hAnsi="Times New Roman" w:cs="Times New Roman"/>
          <w:sz w:val="12"/>
          <w:szCs w:val="12"/>
        </w:rPr>
        <w:t>Опубликовать настоящее постановление в газете «Сергиевский вестник».</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C834B3">
        <w:rPr>
          <w:rFonts w:ascii="Times New Roman" w:eastAsia="Calibri" w:hAnsi="Times New Roman" w:cs="Times New Roman"/>
          <w:sz w:val="12"/>
          <w:szCs w:val="12"/>
        </w:rPr>
        <w:t xml:space="preserve">. </w:t>
      </w:r>
      <w:proofErr w:type="gramStart"/>
      <w:r w:rsidRPr="00C834B3">
        <w:rPr>
          <w:rFonts w:ascii="Times New Roman" w:eastAsia="Calibri" w:hAnsi="Times New Roman" w:cs="Times New Roman"/>
          <w:sz w:val="12"/>
          <w:szCs w:val="12"/>
        </w:rPr>
        <w:t>Контроль за</w:t>
      </w:r>
      <w:proofErr w:type="gramEnd"/>
      <w:r w:rsidRPr="00C834B3">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Чернова А.Е.</w:t>
      </w:r>
    </w:p>
    <w:p w:rsidR="00C834B3" w:rsidRPr="00C834B3" w:rsidRDefault="00C834B3" w:rsidP="00C834B3">
      <w:pPr>
        <w:tabs>
          <w:tab w:val="left" w:pos="284"/>
          <w:tab w:val="left" w:pos="3828"/>
        </w:tabs>
        <w:spacing w:after="0" w:line="240" w:lineRule="auto"/>
        <w:jc w:val="right"/>
        <w:rPr>
          <w:rFonts w:ascii="Times New Roman" w:eastAsia="Calibri" w:hAnsi="Times New Roman" w:cs="Times New Roman"/>
          <w:sz w:val="12"/>
          <w:szCs w:val="12"/>
        </w:rPr>
      </w:pPr>
      <w:r w:rsidRPr="00C834B3">
        <w:rPr>
          <w:rFonts w:ascii="Times New Roman" w:eastAsia="Calibri" w:hAnsi="Times New Roman" w:cs="Times New Roman"/>
          <w:sz w:val="12"/>
          <w:szCs w:val="12"/>
        </w:rPr>
        <w:t>Глава муниципального района</w:t>
      </w:r>
    </w:p>
    <w:p w:rsidR="00C834B3" w:rsidRDefault="00C834B3" w:rsidP="00C834B3">
      <w:pPr>
        <w:tabs>
          <w:tab w:val="left" w:pos="284"/>
          <w:tab w:val="left" w:pos="3828"/>
        </w:tabs>
        <w:spacing w:after="0" w:line="240" w:lineRule="auto"/>
        <w:jc w:val="right"/>
        <w:rPr>
          <w:rFonts w:ascii="Times New Roman" w:eastAsia="Calibri" w:hAnsi="Times New Roman" w:cs="Times New Roman"/>
          <w:sz w:val="12"/>
          <w:szCs w:val="12"/>
        </w:rPr>
      </w:pPr>
      <w:r w:rsidRPr="00C834B3">
        <w:rPr>
          <w:rFonts w:ascii="Times New Roman" w:eastAsia="Calibri" w:hAnsi="Times New Roman" w:cs="Times New Roman"/>
          <w:sz w:val="12"/>
          <w:szCs w:val="12"/>
        </w:rPr>
        <w:t>Сергиевский Самарской области</w:t>
      </w:r>
    </w:p>
    <w:p w:rsidR="00C834B3" w:rsidRPr="00C834B3" w:rsidRDefault="00C834B3" w:rsidP="00C834B3">
      <w:pPr>
        <w:tabs>
          <w:tab w:val="left" w:pos="284"/>
          <w:tab w:val="left" w:pos="3828"/>
        </w:tabs>
        <w:spacing w:after="0" w:line="240" w:lineRule="auto"/>
        <w:jc w:val="right"/>
        <w:rPr>
          <w:rFonts w:ascii="Times New Roman" w:eastAsia="Calibri" w:hAnsi="Times New Roman" w:cs="Times New Roman"/>
          <w:sz w:val="12"/>
          <w:szCs w:val="12"/>
        </w:rPr>
      </w:pPr>
      <w:r w:rsidRPr="00C834B3">
        <w:rPr>
          <w:rFonts w:ascii="Times New Roman" w:eastAsia="Calibri" w:hAnsi="Times New Roman" w:cs="Times New Roman"/>
          <w:sz w:val="12"/>
          <w:szCs w:val="12"/>
        </w:rPr>
        <w:t>А.И. Екамасов</w:t>
      </w:r>
    </w:p>
    <w:p w:rsidR="00C834B3" w:rsidRPr="00C834B3" w:rsidRDefault="00C834B3" w:rsidP="00C834B3">
      <w:pPr>
        <w:tabs>
          <w:tab w:val="left" w:pos="284"/>
          <w:tab w:val="left" w:pos="3828"/>
        </w:tabs>
        <w:spacing w:after="0" w:line="240" w:lineRule="auto"/>
        <w:jc w:val="both"/>
        <w:rPr>
          <w:rFonts w:ascii="Times New Roman" w:eastAsia="Calibri" w:hAnsi="Times New Roman" w:cs="Times New Roman"/>
          <w:sz w:val="12"/>
          <w:szCs w:val="12"/>
        </w:rPr>
      </w:pP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к постановлению администрации</w:t>
      </w:r>
    </w:p>
    <w:p w:rsidR="00007ED3" w:rsidRPr="00007ED3" w:rsidRDefault="00007ED3" w:rsidP="00007ED3">
      <w:pPr>
        <w:spacing w:after="0" w:line="240" w:lineRule="auto"/>
        <w:jc w:val="right"/>
        <w:rPr>
          <w:rFonts w:ascii="Times New Roman" w:eastAsia="Calibri" w:hAnsi="Times New Roman" w:cs="Times New Roman"/>
          <w:i/>
          <w:sz w:val="12"/>
          <w:szCs w:val="12"/>
        </w:rPr>
      </w:pPr>
      <w:r w:rsidRPr="00007ED3">
        <w:rPr>
          <w:rFonts w:ascii="Times New Roman" w:eastAsia="Calibri" w:hAnsi="Times New Roman" w:cs="Times New Roman"/>
          <w:i/>
          <w:sz w:val="12"/>
          <w:szCs w:val="12"/>
        </w:rPr>
        <w:t>муниципального района Сергиевский Самарской области</w:t>
      </w:r>
    </w:p>
    <w:p w:rsidR="00007ED3" w:rsidRPr="00007ED3" w:rsidRDefault="00007ED3" w:rsidP="00007ED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№3</w:t>
      </w:r>
      <w:r w:rsidR="00C834B3">
        <w:rPr>
          <w:rFonts w:ascii="Times New Roman" w:eastAsia="Calibri" w:hAnsi="Times New Roman" w:cs="Times New Roman"/>
          <w:i/>
          <w:sz w:val="12"/>
          <w:szCs w:val="12"/>
        </w:rPr>
        <w:t>45</w:t>
      </w:r>
      <w:r w:rsidRPr="00007ED3">
        <w:rPr>
          <w:rFonts w:ascii="Times New Roman" w:eastAsia="Calibri" w:hAnsi="Times New Roman" w:cs="Times New Roman"/>
          <w:i/>
          <w:sz w:val="12"/>
          <w:szCs w:val="12"/>
        </w:rPr>
        <w:t xml:space="preserve"> от “0</w:t>
      </w:r>
      <w:r w:rsidR="00C834B3">
        <w:rPr>
          <w:rFonts w:ascii="Times New Roman" w:eastAsia="Calibri" w:hAnsi="Times New Roman" w:cs="Times New Roman"/>
          <w:i/>
          <w:sz w:val="12"/>
          <w:szCs w:val="12"/>
        </w:rPr>
        <w:t>7</w:t>
      </w:r>
      <w:r w:rsidRPr="00007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w:t>
      </w:r>
      <w:r w:rsidRPr="00007ED3">
        <w:rPr>
          <w:rFonts w:ascii="Times New Roman" w:eastAsia="Calibri" w:hAnsi="Times New Roman" w:cs="Times New Roman"/>
          <w:i/>
          <w:sz w:val="12"/>
          <w:szCs w:val="12"/>
        </w:rPr>
        <w:t>я 2025 г.</w:t>
      </w: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Порядок</w:t>
      </w:r>
    </w:p>
    <w:p w:rsid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 xml:space="preserve"> взаимодействия органа,</w:t>
      </w:r>
      <w:r>
        <w:rPr>
          <w:rFonts w:ascii="Times New Roman" w:eastAsia="Calibri" w:hAnsi="Times New Roman" w:cs="Times New Roman"/>
          <w:b/>
          <w:sz w:val="12"/>
          <w:szCs w:val="12"/>
        </w:rPr>
        <w:t xml:space="preserve"> </w:t>
      </w:r>
      <w:r w:rsidRPr="00C834B3">
        <w:rPr>
          <w:rFonts w:ascii="Times New Roman" w:eastAsia="Calibri" w:hAnsi="Times New Roman" w:cs="Times New Roman"/>
          <w:b/>
          <w:sz w:val="12"/>
          <w:szCs w:val="12"/>
        </w:rPr>
        <w:t xml:space="preserve">уполномоченного на определение поставщиков (подрядчиков, исполнителей) товаров, работ, </w:t>
      </w:r>
    </w:p>
    <w:p w:rsidR="00C834B3" w:rsidRPr="00C834B3" w:rsidRDefault="00C834B3" w:rsidP="00C834B3">
      <w:pPr>
        <w:tabs>
          <w:tab w:val="left" w:pos="284"/>
          <w:tab w:val="left" w:pos="3828"/>
        </w:tabs>
        <w:spacing w:after="0" w:line="240" w:lineRule="auto"/>
        <w:jc w:val="center"/>
        <w:rPr>
          <w:rFonts w:ascii="Times New Roman" w:eastAsia="Calibri" w:hAnsi="Times New Roman" w:cs="Times New Roman"/>
          <w:b/>
          <w:sz w:val="12"/>
          <w:szCs w:val="12"/>
        </w:rPr>
      </w:pPr>
      <w:r w:rsidRPr="00C834B3">
        <w:rPr>
          <w:rFonts w:ascii="Times New Roman" w:eastAsia="Calibri" w:hAnsi="Times New Roman" w:cs="Times New Roman"/>
          <w:b/>
          <w:sz w:val="12"/>
          <w:szCs w:val="12"/>
        </w:rPr>
        <w:t>услуг для муниципальных нужд муниципального района Сергиевский Самарской области, и муниципальных заказчиков муниципального района Сергиевский Самарской области, их подведомственных учреждений</w:t>
      </w:r>
    </w:p>
    <w:p w:rsidR="00C834B3" w:rsidRPr="00C834B3" w:rsidRDefault="00C834B3" w:rsidP="00C834B3">
      <w:pPr>
        <w:tabs>
          <w:tab w:val="left" w:pos="284"/>
          <w:tab w:val="left" w:pos="3828"/>
        </w:tabs>
        <w:spacing w:after="0" w:line="240" w:lineRule="auto"/>
        <w:jc w:val="both"/>
        <w:rPr>
          <w:rFonts w:ascii="Times New Roman" w:eastAsia="Calibri" w:hAnsi="Times New Roman" w:cs="Times New Roman"/>
          <w:sz w:val="12"/>
          <w:szCs w:val="12"/>
        </w:rPr>
      </w:pP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1. Общие положения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1.1. </w:t>
      </w:r>
      <w:proofErr w:type="gramStart"/>
      <w:r w:rsidRPr="00C834B3">
        <w:rPr>
          <w:rFonts w:ascii="Times New Roman" w:eastAsia="Calibri" w:hAnsi="Times New Roman" w:cs="Times New Roman"/>
          <w:sz w:val="12"/>
          <w:szCs w:val="12"/>
        </w:rPr>
        <w:t>Настоящий Порядок взаимодействия заказчиков и органа, уполномоченного на определение поставщиков (подрядчиков, исполнителей) для муниципальных нужд муниципального района Сергиевский Самарской области и муниципальных заказчиков муниципального района Сергиевский, их подведомственных учреждений (далее - Порядок),  определяет функции и полномочия, предусмотренные Федеральным законом от 05.04.2013 N 44-ФЗ "О контрактной системе в сфере закупок товаров, работ, услуг для обеспечения государственных и муниципальных нужд" (далее - Федеральный закон</w:t>
      </w:r>
      <w:proofErr w:type="gramEnd"/>
      <w:r w:rsidRPr="00C834B3">
        <w:rPr>
          <w:rFonts w:ascii="Times New Roman" w:eastAsia="Calibri" w:hAnsi="Times New Roman" w:cs="Times New Roman"/>
          <w:sz w:val="12"/>
          <w:szCs w:val="12"/>
        </w:rPr>
        <w:t xml:space="preserve"> от 05.04.2013 N 44-ФЗ), осуществляемые органом, уполномоченным на определение поставщиков (подрядчиков, исполнителей) для заказчиков, (далее - уполномоченный орган) и заказчиками, а также основы взаимодействия заказчиков и уполномоченного органа в муниципальном районе Сергиевский Самарской области в части,  не противоречащей Соглашению от 1 ноября 2022года №б/н</w:t>
      </w:r>
      <w:proofErr w:type="gramStart"/>
      <w:r w:rsidRPr="00C834B3">
        <w:rPr>
          <w:rFonts w:ascii="Times New Roman" w:eastAsia="Calibri" w:hAnsi="Times New Roman" w:cs="Times New Roman"/>
          <w:sz w:val="12"/>
          <w:szCs w:val="12"/>
        </w:rPr>
        <w:t xml:space="preserve"> ,</w:t>
      </w:r>
      <w:proofErr w:type="gramEnd"/>
      <w:r w:rsidRPr="00C834B3">
        <w:rPr>
          <w:rFonts w:ascii="Times New Roman" w:eastAsia="Calibri" w:hAnsi="Times New Roman" w:cs="Times New Roman"/>
          <w:sz w:val="12"/>
          <w:szCs w:val="12"/>
        </w:rPr>
        <w:t xml:space="preserve"> заключенному между Самарской областью и муниципальным районом Сергиевский Самарской области об осуществлении Главным управлением организации торгов Самарской области полномочий Уполномоченного органа муниципального района Сергиевский Самарской области на определение поставщиков (подрядчиков, исполнителей) для муниципальных заказчиков и муниципальных учреждений  муниципального района Сергиевский  Самарской области</w:t>
      </w:r>
      <w:proofErr w:type="gramStart"/>
      <w:r w:rsidRPr="00C834B3">
        <w:rPr>
          <w:rFonts w:ascii="Times New Roman" w:eastAsia="Calibri" w:hAnsi="Times New Roman" w:cs="Times New Roman"/>
          <w:sz w:val="12"/>
          <w:szCs w:val="12"/>
        </w:rPr>
        <w:t xml:space="preserve"> .</w:t>
      </w:r>
      <w:proofErr w:type="gramEnd"/>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1.2. Уполномоченным органом выступает Администрация муниципального района Сергиевский в лице  </w:t>
      </w:r>
      <w:proofErr w:type="gramStart"/>
      <w:r w:rsidRPr="00C834B3">
        <w:rPr>
          <w:rFonts w:ascii="Times New Roman" w:eastAsia="Calibri" w:hAnsi="Times New Roman" w:cs="Times New Roman"/>
          <w:sz w:val="12"/>
          <w:szCs w:val="12"/>
        </w:rPr>
        <w:t>Управления организации торгов  Администрации муниципального района</w:t>
      </w:r>
      <w:proofErr w:type="gramEnd"/>
      <w:r w:rsidRPr="00C834B3">
        <w:rPr>
          <w:rFonts w:ascii="Times New Roman" w:eastAsia="Calibri" w:hAnsi="Times New Roman" w:cs="Times New Roman"/>
          <w:sz w:val="12"/>
          <w:szCs w:val="12"/>
        </w:rPr>
        <w:t xml:space="preserve"> Сергиевский.</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1.3. Под заказчиками в настоящем Порядке понимаются: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1.3.1 муниципальные органы и муниципальные казенные учреждения, действующие от имени муниципального района Сергиевский,  уполномоченные принимать бюджетные обязательства в соответствии с бюджетным законодательством Российской Федерации от имени муниципального района Сергиевский  и осуществляющие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1.3.2 в соответствии с частями 1 и 2.1 статьи 15 Федерального закона от 05.04.2013 N 44-ФЗ муниципальные бюджетные учреждения муниципального района Сергиевский,  осуществляющие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1.4. Уполномоченный орган осуществляет методическое сопровождение деятельности заказчиков в процессе осуществления закупок товаров, работ, услуг (далее -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1.5. Решение о способе определения поставщиков (подрядчиков, исполнителей) принимается заказчиком самостоятельно.</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1.6. </w:t>
      </w:r>
      <w:proofErr w:type="gramStart"/>
      <w:r w:rsidRPr="00C834B3">
        <w:rPr>
          <w:rFonts w:ascii="Times New Roman" w:eastAsia="Calibri" w:hAnsi="Times New Roman" w:cs="Times New Roman"/>
          <w:sz w:val="12"/>
          <w:szCs w:val="12"/>
        </w:rPr>
        <w:t>Уполномоченный орган осуществляет функции по определению поставщиков (подрядчиков, исполнителей), если заказчики осуществляют закупки открытыми конкурентными способами (путем проведения открытого конкурса в электронной форме (далее - электронный конкурс), открытого аукциона в электронной форме (далее - электронный аукцион), запроса котировок в электронной форме (далее - электронный запрос котировок).</w:t>
      </w:r>
      <w:proofErr w:type="gramEnd"/>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1.7. При проведении совместного конкурса или аукциона уполномоченный орган выступает организатором совместного конкурса или аукциона, если заказчики передали уполномоченному органу на основании соглашения полномочия по проведению такого конкурса или аукциона.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 Порядок формирования и подачи заявки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2.1. Для организации и проведения закупки заказчик подает в уполномоченный орган в форме электронного документа и на бумажном носителе  заявку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2.2. Заявка на организацию закупки открытым конкурентным способом подается в уполномоченный орган не </w:t>
      </w:r>
      <w:proofErr w:type="gramStart"/>
      <w:r w:rsidRPr="00C834B3">
        <w:rPr>
          <w:rFonts w:ascii="Times New Roman" w:eastAsia="Calibri" w:hAnsi="Times New Roman" w:cs="Times New Roman"/>
          <w:sz w:val="12"/>
          <w:szCs w:val="12"/>
        </w:rPr>
        <w:t>позднее</w:t>
      </w:r>
      <w:proofErr w:type="gramEnd"/>
      <w:r w:rsidRPr="00C834B3">
        <w:rPr>
          <w:rFonts w:ascii="Times New Roman" w:eastAsia="Calibri" w:hAnsi="Times New Roman" w:cs="Times New Roman"/>
          <w:sz w:val="12"/>
          <w:szCs w:val="12"/>
        </w:rPr>
        <w:t xml:space="preserve"> чем за 10 календарных дней до предполагаемого срока размещения извещения об осуществлении закупки в единой информационной системе в сфере закупок (далее - единая информационная система).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2.3. Заявка на организацию закупки товара должна содержать информацию и документы, указанные в п. 2.4 , п.2.5 настоящего Порядка.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 2.4. В заявке на организацию закупки открытым конкурентным способом заказчик указывает:</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 наименование, место нахождения, почтовый адрес, адрес электронной почты, номер контактного телефона, ответственное должностное лицо заказчика;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2.4.2 идентификационный код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2.4.3 способ определения поставщика (подрядчика, исполнителя);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2.4.4 наименование объекта закупки, информацию (при наличии), предусмотренную правилами использования каталога товаров, работ, услуг для обеспечения государственных и муниципальных нужд, установленными в соответствии с частью 6 статьи 23 Федерального закона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2.4.5 информацию о количестве (за исключением случая, предусмотренного частью 24 статьи 22 Федерального закона от 05.04.2013 N 44-ФЗ), единице измерения и месте поставки товара (при осуществлении закупки товара, в том числе поставляемого заказчику при выполнении закупаемых работ, оказании закупаемых услуг);</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2.4.6 информацию об объеме (за исключением случая, предусмотренного частью 24 статьи 22 Федерального закона от 05.04.2013 N 44-ФЗ), о единице измерения (при наличии) и месте выполнения работы или оказания услуги;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2.4.7 срок исполнения контракта (отдельных этапов исполнения контракта, если проектом контракта предусмотрены такие этапы);</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2.4.8 начальную (максимальную) цену контракта (цену отдельных этапов исполнения контракта, если проектом контракта предусмотрены такие этапы), источник финансирования, наименование валюты в соответствии с общероссийским классификатором валют. В случае, предусмотренном частью 24 статьи 22 Федерального закона от 05.04.2013 N 44-ФЗ, заказчик указывает начальную цену единицы товара, работы, услуги, а также начальную сумму цен указанных единиц и максимальное значение цены контракта. В случаях, установленных Правительством Российской Федерации в соответствии с частью 2 статьи 34 Федерального закона от 05.04.2013 N 44-ФЗ, заказчик указывает ориентировочное значение цены контракта либо формулу цены и максимальное значение цены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2.4.9 размер аванса (если предусмотрена выплата аванса);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2.4.10 критерии оценки заявок на участие в электронном конкурсе, величины значимости этих критериев;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834B3">
        <w:rPr>
          <w:rFonts w:ascii="Times New Roman" w:eastAsia="Calibri" w:hAnsi="Times New Roman" w:cs="Times New Roman"/>
          <w:sz w:val="12"/>
          <w:szCs w:val="12"/>
        </w:rPr>
        <w:t>2.4.11 требования, предъявляемые к участникам закупки в соответствии с пунктом 1 части 1 статьи 31 Федерального закона от 05.04.2013 N 44-ФЗ, требования, предъявляемые к участникам закупки в соответствии с частями 2 и 2.1 (при наличии таких требований) статьи 31 Федерального закона от 05.04.2013 N 44-ФЗ, и исчерпывающий перечень документов, подтверждающих соответствие участника закупки таким требованиям, а также требование, предъявляемое к</w:t>
      </w:r>
      <w:proofErr w:type="gramEnd"/>
      <w:r w:rsidRPr="00C834B3">
        <w:rPr>
          <w:rFonts w:ascii="Times New Roman" w:eastAsia="Calibri" w:hAnsi="Times New Roman" w:cs="Times New Roman"/>
          <w:sz w:val="12"/>
          <w:szCs w:val="12"/>
        </w:rPr>
        <w:t xml:space="preserve"> участникам закупки в соответствии с частью 1.1 статьи 31 Федерального закона от 05.04.2013 N 44-ФЗ (при наличии такого требования);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2.4.12 информацию о предоставлении преимущества в соответствии со статьями 28 и 29 Федерального закона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834B3">
        <w:rPr>
          <w:rFonts w:ascii="Times New Roman" w:eastAsia="Calibri" w:hAnsi="Times New Roman" w:cs="Times New Roman"/>
          <w:sz w:val="12"/>
          <w:szCs w:val="12"/>
        </w:rPr>
        <w:t>2.4.13 информацию о преимуществах участия в определении поставщика (подрядчика, исполнителя) в соответствии с частью 3 статьи 30 Федерального закона от 05.04.2013 N 44-ФЗ или требование, установленное в соответствии с частью 5 статьи 30 Федерального закона от 05.04.2013 N 44-ФЗ, с указанием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roofErr w:type="gramEnd"/>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2.4.14 информацию 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2.4.15 размер обеспечения заявки на участие в закупке, реквизиты счета, на котором в соответствии с законодательством Российской Федерации учитываются операции со средствами, поступающими заказчику, реквизиты счета для перечисления денежных сре</w:t>
      </w:r>
      <w:proofErr w:type="gramStart"/>
      <w:r w:rsidRPr="00C834B3">
        <w:rPr>
          <w:rFonts w:ascii="Times New Roman" w:eastAsia="Calibri" w:hAnsi="Times New Roman" w:cs="Times New Roman"/>
          <w:sz w:val="12"/>
          <w:szCs w:val="12"/>
        </w:rPr>
        <w:t>дств в сл</w:t>
      </w:r>
      <w:proofErr w:type="gramEnd"/>
      <w:r w:rsidRPr="00C834B3">
        <w:rPr>
          <w:rFonts w:ascii="Times New Roman" w:eastAsia="Calibri" w:hAnsi="Times New Roman" w:cs="Times New Roman"/>
          <w:sz w:val="12"/>
          <w:szCs w:val="12"/>
        </w:rPr>
        <w:t>учае, предусмотренном частью 13 статьи 44 Федерального закона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2.4.16 размер обеспечения исполнения контракта, гарантийных обязательств;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2.4.17 информацию о банковском сопровождении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2.4.18 информацию о возможности заказчика заключить контракты, указанные в части 10 статьи 34 Федерального закона от 05.04.2013 N 44-ФЗ, с несколькими участниками закупки с указанием количества указанных контрактов;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2.4.19 информацию о возможности одностороннего отказа от исполнения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 Заявка на организацию закупки открытым конкурентным способом должна содержать следующие электронные документы:</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2.5.1 описание объекта закупки в соответствии со статьей 33 Федерального закона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2.5.2 обоснование начальной (максимальной) цены контракта с указанием информации о валюте, используемой для формирования цены контракта и расчетов с поставщиком (подрядчиком, исполнителем), порядка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2.5.3 требования к содержанию, составу заявки на участие в закупке в соответствии с Федеральным законом от 05.04.2013 N 44-ФЗ и инструкция по ее заполнению;</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2.5.4 порядок рассмотрения и оценки заявок на участие в электронном конкурсе (в случае проведения электронного конкурса);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2.5.5 проект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2.5.6 перечень дополнительных требований к извещению об осуществлении закупки, участникам закупок, содержанию заявок на участие в закупках в предусмотренных Федеральным законом от 05.04.2013 N 44-ФЗ случаях;</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2.5.7 рекомендуемые формы для участников закупки (при необходимости).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2.6. Заявка на организацию закупки подписывается лицом, имеющим право действовать от имени заказчика. </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Направлением заявки на организацию закупки заказчик подтверждает наличие финансового обеспечения для осуществления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2.7. Заказчик обязан обеспечить соответствие информации, содержащейся в заявке на организацию закупки, а также электронных документов, входящих в состав заявки на организацию закупки, требованиям законодательства о контрактной системе в сфере закупок.</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2.8. Информация, содержащаяся в заявке на организацию закупки, предусмотренная пунктами 2.4. и 2.5 настоящего Порядка, а также электронные документы, входящие в состав заявки на организацию закупки, включаются уполномоченным органом в неизменном виде в извещение об осуществлении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 Функции и полномочия уполномоченного органа и заказчиков при осуществлении закупок открытыми конкурентными способами определения поставщиков (подрядчиков, исполнителей)</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 Уполномоченный орган:</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3.1.1 на основании заявки на организацию закупки принимает решение об организации закупки, которое оформляется распоряжением уполномоченного органа;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3.1.2 определяет:</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дату и время окончания срока подачи заявок на участие в закупке;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дату окончания срока рассмотрения и оценки первых частей заявок на участие в закупке (в случае проведения электронного конкурса, за исключением случая, предусмотренного частью 19 статьи 48 Федерального закона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дату окончания срока рассмотрения и оценки вторых частей заявок на участие в закупке (в случае проведения электронного конкурса);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дату подведения итогов определения поставщика (подрядчика, исполнителя);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дату проведения процедуры подачи предложений о цене контракта либо о сумме цен единиц товара, работы, услуги (в случае, предусмотренном частью 24 статьи 22 Федерального закона от 05.04.2013 N 44-ФЗ) в случае проведения электронного конкурса (за исключением случая, предусмотренного частью 19 статьи 48 Федерального закона от 05.04.2013 N 44-ФЗ), электронного аукциона;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адрес в информационно-телекоммуникационной сети "Интернет" электронной площадки, на которой проводится закупка;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порядок внесения денежных сре</w:t>
      </w:r>
      <w:proofErr w:type="gramStart"/>
      <w:r w:rsidRPr="00C834B3">
        <w:rPr>
          <w:rFonts w:ascii="Times New Roman" w:eastAsia="Calibri" w:hAnsi="Times New Roman" w:cs="Times New Roman"/>
          <w:sz w:val="12"/>
          <w:szCs w:val="12"/>
        </w:rPr>
        <w:t>дств в к</w:t>
      </w:r>
      <w:proofErr w:type="gramEnd"/>
      <w:r w:rsidRPr="00C834B3">
        <w:rPr>
          <w:rFonts w:ascii="Times New Roman" w:eastAsia="Calibri" w:hAnsi="Times New Roman" w:cs="Times New Roman"/>
          <w:sz w:val="12"/>
          <w:szCs w:val="12"/>
        </w:rPr>
        <w:t>ачестве обеспечения заявки на участие в закупке, условий независимой гарантии (если требование обеспечения заявки на участие в закупке установлено заказчиком);</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порядок предоставления обеспечения исполнения контракта, гарантийных обязательств, требования к такому обеспечению (если требование обеспечения исполнения контракта, гарантийных обязательств установлено заказчиком);</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3.1.3 создает комиссию, определяет состав и порядок ее работы, назначает председателя комиссии;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3.1.4 уведомляет заказчика о составе комиссии и определенных в соответствии с пунктом 3.1.2 настоящего Порядка сроках проведения процедур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834B3">
        <w:rPr>
          <w:rFonts w:ascii="Times New Roman" w:eastAsia="Calibri" w:hAnsi="Times New Roman" w:cs="Times New Roman"/>
          <w:sz w:val="12"/>
          <w:szCs w:val="12"/>
        </w:rPr>
        <w:t>3.1.5 при осуществлении закупки технически сложных или специализированных товаров, работ или услуг вправе направить представленную заказчиком заявку на организацию закупки в орган администрации муниципального района Сергиевский соответствующего профиля деятельности для согласования, обратиться за консультацией в орган, уполномоченный на осуществление контроля и надзора в соответствующей сфере деятельности, и (или) запросить дополнительные сведения и документы у заказчика в целях уточнения информации, указанной</w:t>
      </w:r>
      <w:proofErr w:type="gramEnd"/>
      <w:r w:rsidRPr="00C834B3">
        <w:rPr>
          <w:rFonts w:ascii="Times New Roman" w:eastAsia="Calibri" w:hAnsi="Times New Roman" w:cs="Times New Roman"/>
          <w:sz w:val="12"/>
          <w:szCs w:val="12"/>
        </w:rPr>
        <w:t xml:space="preserve"> в заявке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3.1.6 по результатам рассмотрения заявки на организацию закупки вправе направить заказчику рекомендации, содержащие предложения уполномоченного органа о внесении изменений в заявку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3.1.7 возвращает заказчику заявку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для рассмотрения рекомендаций уполномоченного органа, содержащих предложения о внесении изменений в заявку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в случае представления заказчиком заявки на организацию закупки с нарушением требований к содержанию и составу заявки, установленных пунктами 2.4, 2.5  настоящего Порядка;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3.1.8 формирует с использованием единой информационной системы извещение об осуществлении закупки посредством указания и включения в него следующих информации и документов: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информации и электронных документов заказчика, содержащихся в заявке на организацию закупки в соответствии с пунктами 2.4, 2.5 настоящего Порядка;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информации, определенной уполномоченным органом в соответствии с пунктом 3.1.2 настоящего Порядка.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3.1.9 подписывает усиленной электронной подписью лица, имеющего право действовать от имени уполномоченного органа, и размещает в единой информационной системе извещение об осуществлении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3.1.10 формирует с использованием единой информационной системы, подписывает усиленной электронной подписью лица, имеющего право действовать от имени уполномоченного органа, и размещает в единой информационной системе представленные заказчиком разъяснения положений извещения об осуществлении закупки в установленном Федеральным законом от 05.04.2013 N 44-ФЗ порядке;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3.1.11 вправе принять решение о внесении изменений в извещение об осуществлении закупки, об отмене закупки в установленном Федеральным законом от 05.04.2013 N 44-ФЗ порядке;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3.1.12 формирует с использованием единой информационной системы изменения в извещение об осуществлении закупки, подписывает их усиленной электронной подписью лица, имеющего право действовать от имени уполномоченного органа, и размещает их в единой информационной системе в порядке, установленном Федеральным законом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3.1.13 формирует с использованием единой информационной системы извещение об отмене закупки, подписывает его усиленной электронной подписью лица, имеющего право действовать от имени уполномоченного органа, и размещает его в единой информационной системе;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3.1.14 осуществляет организационно-техническое обеспечение деятельности комиссии, в том числе обеспечивает помещение для проведения заседаний (при необходимости);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3.1.15 в случаях, предусмотренных Федеральным законом от 05.04.2013 N 44-ФЗ, формирует с использованием электронной площадки протокол подведения итогов процедуры торгов, после подписания членами комиссии такого протокола усиленными электронными подписями подписывает его усиленной электронной подписью лица, имеющего право действовать от имени уполномоченного органа, и направляет оператору электронной площадки;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3.1.16 в случаях, предусмотренных Федеральным законом от 05.04.2013 N 44-ФЗ, формирует с использованием электронной площадки протокол подведения итогов определения поставщика (подрядчика, исполнителя), после подписания членами комиссии такого протокола усиленными электронными подписями подписывает его усиленной электронной подписью лица, имеющего право действовать от имени уполномоченного органа, и направляет оператору электронной площадки;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834B3">
        <w:rPr>
          <w:rFonts w:ascii="Times New Roman" w:eastAsia="Calibri" w:hAnsi="Times New Roman" w:cs="Times New Roman"/>
          <w:sz w:val="12"/>
          <w:szCs w:val="12"/>
        </w:rPr>
        <w:t>3.1.17 в случае, если по окончании срока подачи заявок на участие в закупке не подано ни одной заявки на участие в закупке, формирует с использованием электронной площадки протокол подведения итогов определения поставщика (подрядчика, исполнителя), подписывает такой протокол усиленной электронной подписью лица, имеющего право действовать от имени уполномоченного органа, и направляет оператору электронной площадки;</w:t>
      </w:r>
      <w:proofErr w:type="gramEnd"/>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3.1.18 при направлении протокола подведения итогов определения поставщика (подрядчика, исполнителя) оператору электронной площадки уведомляет об этом заказчика (в случае проведения электронного запроса котировок);</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3.1.19 направляет оператору электронной площадке представленные заказчиком разъяснения информации, содержащейся в протоколе подведения итогов определения поставщика (подрядчика, исполнителя), в установленном Федеральным законом от 05.04.2013 N 44-ФЗ порядке.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 Заказчик:</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 осуществляет описание объекта;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3.2.2 определяет и обосновывает начальную (максимальную) цену контракта, начальную цену единицы товара, работы, услуги, начальную сумму цен единиц товаров, работ, услуг, максимальное значение цены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3.2.3 устанавливает требования, предъявляемые к участникам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3.2.4 устанавливает преимущества участия в определении поставщика (подрядчика, исполнителя);</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3.2.5 </w:t>
      </w:r>
      <w:proofErr w:type="gramStart"/>
      <w:r w:rsidRPr="00C834B3">
        <w:rPr>
          <w:rFonts w:ascii="Times New Roman" w:eastAsia="Calibri" w:hAnsi="Times New Roman" w:cs="Times New Roman"/>
          <w:sz w:val="12"/>
          <w:szCs w:val="12"/>
        </w:rPr>
        <w:t>устанавливает условия</w:t>
      </w:r>
      <w:proofErr w:type="gramEnd"/>
      <w:r w:rsidRPr="00C834B3">
        <w:rPr>
          <w:rFonts w:ascii="Times New Roman" w:eastAsia="Calibri" w:hAnsi="Times New Roman" w:cs="Times New Roman"/>
          <w:sz w:val="12"/>
          <w:szCs w:val="12"/>
        </w:rPr>
        <w:t>,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lastRenderedPageBreak/>
        <w:t>3.2.6 устанавливает критерии оценки заявок на участие в электронном конкурсе, величины значимости этих критериев, порядок рассмотрения и оценки заявок на участие в электронном конкурсе;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3.2.7 устанавливает размер обеспечения заявки на участие в закупке;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3.2.8 устанавливает размер обеспечения исполнения контракта, гарантийных обязательств;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3.2.9 устанавливает требования к содержанию, составу заявки на участие в закупке и инструкцию по ее заполнению;</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3.2.10 устанавливает требование о банковском сопровождении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3.2.11 принимает решение об установлении права заказчика на заключение контрактов, указанных в части 10 статьи 34 Федерального закона, с несколькими участниками закупки с указанием количества указанных контрактов;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3.2.12 принимает решение </w:t>
      </w:r>
      <w:proofErr w:type="gramStart"/>
      <w:r w:rsidRPr="00C834B3">
        <w:rPr>
          <w:rFonts w:ascii="Times New Roman" w:eastAsia="Calibri" w:hAnsi="Times New Roman" w:cs="Times New Roman"/>
          <w:sz w:val="12"/>
          <w:szCs w:val="12"/>
        </w:rPr>
        <w:t>об установлении права заказчика на односторонний отказ от исполнения контракта в соответствии со статьей</w:t>
      </w:r>
      <w:proofErr w:type="gramEnd"/>
      <w:r w:rsidRPr="00C834B3">
        <w:rPr>
          <w:rFonts w:ascii="Times New Roman" w:eastAsia="Calibri" w:hAnsi="Times New Roman" w:cs="Times New Roman"/>
          <w:sz w:val="12"/>
          <w:szCs w:val="12"/>
        </w:rPr>
        <w:t xml:space="preserve"> 95 Федерального закона;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3.2.13 определяет условия контракта, формирует проект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3.2.14 определяет перечень дополнительных требований к извещению об осуществлении закупки, участникам закупок, содержанию заявок на участие в закупках при осуществлении закупок в предусмотренных Федеральным законом от 05.04.2013 N 44-ФЗ случаях;</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3.2.15 определяет иные условия осуществления закупки, предусмотренные Федеральным законом от 05.04.2013 N 44-ФЗ;</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3.2.16 подает в уполномоченный орган заявку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3.2.17 рассматривает рекомендации уполномоченного органа, содержащие предложения о внесении изменений в заявку на организацию закупки, и при подаче в уполномоченный орган повторной заявки на организацию закупки направляет информацию о результатах их рассмотрения. Информация о результатах рассмотрения рекомендаций уполномоченного органа должна содержать сведения о внесенных в заявку на организацию закупки изменениях и (или) мотивированный отказ учесть полностью или частично предложения уполномоченного органа о внесении изменений в заявку на организацию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3.2.18 до размещения извещения об осуществлении закупки в единой информационной сети вправе отозвать заявку на организацию закупки, направив соответствующее уведомление в уполномоченный орган;</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3.2.19 в случае поступления от участника закупки запроса о даче разъяснений положений извещения об осуществлении закупки представляет в уполномоченный орган разъяснения положений извещения об осуществлении закупки в течение одного дня </w:t>
      </w:r>
      <w:proofErr w:type="gramStart"/>
      <w:r w:rsidRPr="00C834B3">
        <w:rPr>
          <w:rFonts w:ascii="Times New Roman" w:eastAsia="Calibri" w:hAnsi="Times New Roman" w:cs="Times New Roman"/>
          <w:sz w:val="12"/>
          <w:szCs w:val="12"/>
        </w:rPr>
        <w:t>с даты поступления</w:t>
      </w:r>
      <w:proofErr w:type="gramEnd"/>
      <w:r w:rsidRPr="00C834B3">
        <w:rPr>
          <w:rFonts w:ascii="Times New Roman" w:eastAsia="Calibri" w:hAnsi="Times New Roman" w:cs="Times New Roman"/>
          <w:sz w:val="12"/>
          <w:szCs w:val="12"/>
        </w:rPr>
        <w:t xml:space="preserve"> указанного запроса;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3.2.20 вправе принять решение о внесении изменений в извещение об осуществлении закупки, об отмене закупки в установленном Федеральным законом от 05.04.2013 N 44-ФЗ порядке;</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3.2.21 в случае принятия решения о внесении изменений в извещение об осуществлении закупки, представляет в уполномоченный орган в день принятия решения уведомление о внесении изменений в извещение об осуществлении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3.2.22 в случае принятия решения об отмене закупки представляет в уполномоченный орган в день принятия решения уведомление об отмене закупки;</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 xml:space="preserve">3.2.23 в случае поступления от участника закупки запроса о даче разъяснений информации, содержащейся в протоколе подведения итогов определения поставщика (подрядчика, исполнителя), представляет в уполномоченный орган разъяснения информации, содержащейся в протоколе подведения итогов определения поставщика (подрядчика, исполнителя), в течение одного рабочего дня </w:t>
      </w:r>
      <w:proofErr w:type="gramStart"/>
      <w:r w:rsidRPr="00C834B3">
        <w:rPr>
          <w:rFonts w:ascii="Times New Roman" w:eastAsia="Calibri" w:hAnsi="Times New Roman" w:cs="Times New Roman"/>
          <w:sz w:val="12"/>
          <w:szCs w:val="12"/>
        </w:rPr>
        <w:t>с даты поступления</w:t>
      </w:r>
      <w:proofErr w:type="gramEnd"/>
      <w:r w:rsidRPr="00C834B3">
        <w:rPr>
          <w:rFonts w:ascii="Times New Roman" w:eastAsia="Calibri" w:hAnsi="Times New Roman" w:cs="Times New Roman"/>
          <w:sz w:val="12"/>
          <w:szCs w:val="12"/>
        </w:rPr>
        <w:t xml:space="preserve"> этого запроса;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3.2.24 осуществляет действия, предусмотренные Федеральным законом от 05.04.2013 N 44-ФЗ, направленные на заключение контракта;</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3.2.25 осуществляет иные функции и полномочия, предусмотренные Федеральным законом от 05.04.2013 N 44-ФЗ, за исключением функций и полномочий, осуществляемых уполномоченным органом.</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4. Ответственность уполномоченного органа и заказчиков</w:t>
      </w:r>
    </w:p>
    <w:p w:rsidR="00C834B3" w:rsidRPr="00C834B3" w:rsidRDefault="00C834B3" w:rsidP="00C834B3">
      <w:pPr>
        <w:tabs>
          <w:tab w:val="left" w:pos="284"/>
          <w:tab w:val="left" w:pos="3828"/>
        </w:tabs>
        <w:spacing w:after="0" w:line="240" w:lineRule="auto"/>
        <w:ind w:firstLine="284"/>
        <w:jc w:val="both"/>
        <w:rPr>
          <w:rFonts w:ascii="Times New Roman" w:eastAsia="Calibri" w:hAnsi="Times New Roman" w:cs="Times New Roman"/>
          <w:sz w:val="12"/>
          <w:szCs w:val="12"/>
        </w:rPr>
      </w:pPr>
      <w:r w:rsidRPr="00C834B3">
        <w:rPr>
          <w:rFonts w:ascii="Times New Roman" w:eastAsia="Calibri" w:hAnsi="Times New Roman" w:cs="Times New Roman"/>
          <w:sz w:val="12"/>
          <w:szCs w:val="12"/>
        </w:rPr>
        <w:t>4.1. Уполномоченный орган, заказчики несут ответственность, предусмотренную за нарушения законодательства о контрактной системе, в соответствии с разграничением функций и полномочий, определенным настоящим Порядком и действующим законодательством о контрактной системе.</w:t>
      </w: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СОБРАНИЕ ПРЕДСТАВИТЕЛЕЙ</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МУНИЦИПАЛЬНОГО РАЙОНА СЕРГИЕВСКИЙ</w:t>
      </w:r>
    </w:p>
    <w:p w:rsidR="008A0134" w:rsidRPr="008A0134" w:rsidRDefault="008A0134" w:rsidP="008A0134">
      <w:pPr>
        <w:tabs>
          <w:tab w:val="left" w:pos="284"/>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САМАРСКОЙ ОБЛАСТИ</w:t>
      </w:r>
    </w:p>
    <w:p w:rsidR="008A0134" w:rsidRPr="008A0134" w:rsidRDefault="008A0134" w:rsidP="008A0134">
      <w:pPr>
        <w:tabs>
          <w:tab w:val="left" w:pos="284"/>
        </w:tabs>
        <w:spacing w:after="0" w:line="240" w:lineRule="auto"/>
        <w:jc w:val="center"/>
        <w:rPr>
          <w:rFonts w:ascii="Times New Roman" w:eastAsia="Calibri" w:hAnsi="Times New Roman" w:cs="Times New Roman"/>
          <w:sz w:val="12"/>
          <w:szCs w:val="12"/>
        </w:rPr>
      </w:pPr>
    </w:p>
    <w:p w:rsidR="008A0134" w:rsidRPr="008A0134" w:rsidRDefault="008A0134" w:rsidP="008A0134">
      <w:pPr>
        <w:tabs>
          <w:tab w:val="left" w:pos="284"/>
        </w:tabs>
        <w:spacing w:after="0" w:line="240" w:lineRule="auto"/>
        <w:jc w:val="center"/>
        <w:rPr>
          <w:rFonts w:ascii="Times New Roman" w:eastAsia="Calibri" w:hAnsi="Times New Roman" w:cs="Times New Roman"/>
          <w:sz w:val="12"/>
          <w:szCs w:val="12"/>
        </w:rPr>
      </w:pPr>
      <w:r w:rsidRPr="008A0134">
        <w:rPr>
          <w:rFonts w:ascii="Times New Roman" w:eastAsia="Calibri" w:hAnsi="Times New Roman" w:cs="Times New Roman"/>
          <w:sz w:val="12"/>
          <w:szCs w:val="12"/>
        </w:rPr>
        <w:t>РЕШЕНИЕ</w:t>
      </w:r>
    </w:p>
    <w:p w:rsidR="008A0134" w:rsidRPr="008A0134" w:rsidRDefault="008A0134" w:rsidP="008A013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07</w:t>
      </w:r>
      <w:r w:rsidRPr="008A0134">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w:t>
      </w:r>
      <w:r w:rsidRPr="008A0134">
        <w:rPr>
          <w:rFonts w:ascii="Times New Roman" w:eastAsia="Calibri" w:hAnsi="Times New Roman" w:cs="Times New Roman"/>
          <w:sz w:val="12"/>
          <w:szCs w:val="12"/>
        </w:rPr>
        <w:t xml:space="preserve">я 2025г.                                                                                                                                                                                       </w:t>
      </w:r>
      <w:r>
        <w:rPr>
          <w:rFonts w:ascii="Times New Roman" w:eastAsia="Calibri" w:hAnsi="Times New Roman" w:cs="Times New Roman"/>
          <w:sz w:val="12"/>
          <w:szCs w:val="12"/>
        </w:rPr>
        <w:t xml:space="preserve">                             №12</w:t>
      </w:r>
    </w:p>
    <w:p w:rsid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по  сельскому  поселению  Верхняя Орлянка муниципального района Сергиевский на II  квартал 2025г.</w:t>
      </w: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В соответствии с Законом Самарской области от 05.07.2005 № 139-ГД  «О жилище»,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b/>
          <w:sz w:val="12"/>
          <w:szCs w:val="12"/>
        </w:rPr>
        <w:t>РЕШИЛО</w:t>
      </w:r>
      <w:r w:rsidRPr="008A0134">
        <w:rPr>
          <w:rFonts w:ascii="Times New Roman" w:eastAsia="Calibri" w:hAnsi="Times New Roman" w:cs="Times New Roman"/>
          <w:sz w:val="12"/>
          <w:szCs w:val="12"/>
        </w:rPr>
        <w:t>:</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1. Утвердить по сельскому поселению Верхняя Орлянка  муниципального района Сергиевский среднюю стоимость одного квадратного метра общей площади жилья на II квартал 2025г. в размере 23 116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8A0134">
        <w:rPr>
          <w:rFonts w:ascii="Times New Roman" w:eastAsia="Calibri" w:hAnsi="Times New Roman" w:cs="Times New Roman"/>
          <w:sz w:val="12"/>
          <w:szCs w:val="12"/>
        </w:rPr>
        <w:t>нуждающимися</w:t>
      </w:r>
      <w:proofErr w:type="gramEnd"/>
      <w:r w:rsidRPr="008A0134">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Опубликовать настоящее Решение в газете «Сергиевский вестник».</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Настоящее Решение вступает в силу со дня его официального опубликования.</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сельского поселения Верхняя Орлянка</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муниципального района Сергиевский</w:t>
      </w: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A0134">
        <w:rPr>
          <w:rFonts w:ascii="Times New Roman" w:eastAsia="Calibri" w:hAnsi="Times New Roman" w:cs="Times New Roman"/>
          <w:sz w:val="12"/>
          <w:szCs w:val="12"/>
        </w:rPr>
        <w:t>А.А.Митяева</w:t>
      </w:r>
      <w:proofErr w:type="spellEnd"/>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Глава сельского поселения Верхняя Орлянка</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Самарской области</w:t>
      </w:r>
    </w:p>
    <w:p w:rsidR="00007ED3"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A0134">
        <w:rPr>
          <w:rFonts w:ascii="Times New Roman" w:eastAsia="Calibri" w:hAnsi="Times New Roman" w:cs="Times New Roman"/>
          <w:sz w:val="12"/>
          <w:szCs w:val="12"/>
        </w:rPr>
        <w:t>Р.Р.Исмагилов</w:t>
      </w:r>
      <w:proofErr w:type="spellEnd"/>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lastRenderedPageBreak/>
        <w:t>СОБРАНИЕ ПРЕДСТАВИТЕЛЕЙ</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МУНИЦИПАЛЬНОГО РАЙОНА СЕРГИЕВСКИЙ</w:t>
      </w:r>
    </w:p>
    <w:p w:rsidR="008A0134" w:rsidRPr="008A0134" w:rsidRDefault="008A0134" w:rsidP="008A0134">
      <w:pPr>
        <w:tabs>
          <w:tab w:val="left" w:pos="284"/>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САМАРСКОЙ ОБЛАСТИ</w:t>
      </w:r>
    </w:p>
    <w:p w:rsidR="008A0134" w:rsidRPr="008A0134" w:rsidRDefault="008A0134" w:rsidP="008A0134">
      <w:pPr>
        <w:tabs>
          <w:tab w:val="left" w:pos="284"/>
        </w:tabs>
        <w:spacing w:after="0" w:line="240" w:lineRule="auto"/>
        <w:jc w:val="center"/>
        <w:rPr>
          <w:rFonts w:ascii="Times New Roman" w:eastAsia="Calibri" w:hAnsi="Times New Roman" w:cs="Times New Roman"/>
          <w:sz w:val="12"/>
          <w:szCs w:val="12"/>
        </w:rPr>
      </w:pPr>
    </w:p>
    <w:p w:rsidR="008A0134" w:rsidRPr="008A0134" w:rsidRDefault="008A0134" w:rsidP="008A0134">
      <w:pPr>
        <w:tabs>
          <w:tab w:val="left" w:pos="284"/>
        </w:tabs>
        <w:spacing w:after="0" w:line="240" w:lineRule="auto"/>
        <w:jc w:val="center"/>
        <w:rPr>
          <w:rFonts w:ascii="Times New Roman" w:eastAsia="Calibri" w:hAnsi="Times New Roman" w:cs="Times New Roman"/>
          <w:sz w:val="12"/>
          <w:szCs w:val="12"/>
        </w:rPr>
      </w:pPr>
      <w:r w:rsidRPr="008A0134">
        <w:rPr>
          <w:rFonts w:ascii="Times New Roman" w:eastAsia="Calibri" w:hAnsi="Times New Roman" w:cs="Times New Roman"/>
          <w:sz w:val="12"/>
          <w:szCs w:val="12"/>
        </w:rPr>
        <w:t>РЕШЕНИЕ</w:t>
      </w:r>
    </w:p>
    <w:p w:rsidR="008A0134" w:rsidRPr="008A0134" w:rsidRDefault="008A0134" w:rsidP="008A0134">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08</w:t>
      </w:r>
      <w:r w:rsidRPr="008A0134">
        <w:rPr>
          <w:rFonts w:ascii="Times New Roman" w:eastAsia="Calibri" w:hAnsi="Times New Roman" w:cs="Times New Roman"/>
          <w:sz w:val="12"/>
          <w:szCs w:val="12"/>
        </w:rPr>
        <w:t xml:space="preserve"> </w:t>
      </w:r>
      <w:r>
        <w:rPr>
          <w:rFonts w:ascii="Times New Roman" w:eastAsia="Calibri" w:hAnsi="Times New Roman" w:cs="Times New Roman"/>
          <w:sz w:val="12"/>
          <w:szCs w:val="12"/>
        </w:rPr>
        <w:t>апрел</w:t>
      </w:r>
      <w:r w:rsidRPr="008A0134">
        <w:rPr>
          <w:rFonts w:ascii="Times New Roman" w:eastAsia="Calibri" w:hAnsi="Times New Roman" w:cs="Times New Roman"/>
          <w:sz w:val="12"/>
          <w:szCs w:val="12"/>
        </w:rPr>
        <w:t xml:space="preserve">я 2025г.                                                                                                                                                                                       </w:t>
      </w:r>
      <w:r>
        <w:rPr>
          <w:rFonts w:ascii="Times New Roman" w:eastAsia="Calibri" w:hAnsi="Times New Roman" w:cs="Times New Roman"/>
          <w:sz w:val="12"/>
          <w:szCs w:val="12"/>
        </w:rPr>
        <w:t xml:space="preserve">                             №12</w:t>
      </w:r>
    </w:p>
    <w:p w:rsid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Об утверждении ликвидационного баланса Собрания представителей</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 xml:space="preserve"> сельского поселения Липовка 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b/>
          <w:sz w:val="12"/>
          <w:szCs w:val="12"/>
        </w:rPr>
      </w:pP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A0134">
        <w:rPr>
          <w:rFonts w:ascii="Times New Roman" w:eastAsia="Calibri" w:hAnsi="Times New Roman" w:cs="Times New Roman"/>
          <w:sz w:val="12"/>
          <w:szCs w:val="12"/>
        </w:rPr>
        <w:t>В соответствии со статьями 61 – 63 Гражданского кодекса Российской Федерации, частью 9 статьи 35 Федерального закона от 06.10.2003 № 131-ФЗ «Об общих принципах организации местного самоуправления в Российской Федерации», главой VII Федерального закона от 08.08.2001 № 129-ФЗ «О государственной регистрации юридических лиц и индивидуальных предпринимателей», на основании п. 5.4 Решения Собрания Представителей сельского поселения Липовка муниципального района Сергиевский Самарской области №23 от</w:t>
      </w:r>
      <w:proofErr w:type="gramEnd"/>
      <w:r w:rsidRPr="008A0134">
        <w:rPr>
          <w:rFonts w:ascii="Times New Roman" w:eastAsia="Calibri" w:hAnsi="Times New Roman" w:cs="Times New Roman"/>
          <w:sz w:val="12"/>
          <w:szCs w:val="12"/>
        </w:rPr>
        <w:t xml:space="preserve"> 18.11.2024 г. «О ликвидации Собрания представителей сельского поселения Липовка муниципального района Сергиевский Самарской области как юридического лица», Уставом сельского поселения Липовка муниципального района Сергиевский, Собрание Представителей сельского поселения Липовка</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b/>
          <w:sz w:val="12"/>
          <w:szCs w:val="12"/>
        </w:rPr>
        <w:t>РЕШИЛО</w:t>
      </w:r>
      <w:r w:rsidRPr="008A0134">
        <w:rPr>
          <w:rFonts w:ascii="Times New Roman" w:eastAsia="Calibri" w:hAnsi="Times New Roman" w:cs="Times New Roman"/>
          <w:sz w:val="12"/>
          <w:szCs w:val="12"/>
        </w:rPr>
        <w:t>:</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1. Утвердить ликвидационный баланс Собрания Представителей сельского поселения Липовка муниципального района Сергиевский Самарской области ИНН 6381009723, ОГРН 1056381015085, КПП 638101001 юридический адрес: 446565 Самарская область, Сергиевский район, с. Липовка, ул. Центральная, д.16 согласно приложению.</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2.  Председателю ликвидационной комиссии Собрания представителей сельского поселения Липовка муниципального района Сергиевский Самарской области Тихоновой Н.Н. в течение 3 (трёх) рабочих дней после утверждения ликвидационного баланса уведомить регистрирующий орган о составлении ликвидационного баланса.</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3. Опубликовать настоящее Решение в газете «Сергиевский вестник».</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Председатель Собрания Представителей сельского поселения Липовка</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Самарской области</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Н.Н. Тихонова</w:t>
      </w: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Глава сельского поселения Липовка</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0134">
        <w:rPr>
          <w:rFonts w:ascii="Times New Roman" w:eastAsia="Calibri" w:hAnsi="Times New Roman" w:cs="Times New Roman"/>
          <w:sz w:val="12"/>
          <w:szCs w:val="12"/>
        </w:rPr>
        <w:t>Самарской области</w:t>
      </w: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С.И. Вершинин</w:t>
      </w: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spacing w:after="0" w:line="240" w:lineRule="auto"/>
        <w:jc w:val="right"/>
        <w:rPr>
          <w:rFonts w:ascii="Times New Roman" w:eastAsia="Calibri" w:hAnsi="Times New Roman" w:cs="Times New Roman"/>
          <w:i/>
          <w:sz w:val="12"/>
          <w:szCs w:val="12"/>
        </w:rPr>
      </w:pPr>
      <w:r w:rsidRPr="008A0134">
        <w:rPr>
          <w:rFonts w:ascii="Times New Roman" w:eastAsia="Calibri" w:hAnsi="Times New Roman" w:cs="Times New Roman"/>
          <w:i/>
          <w:sz w:val="12"/>
          <w:szCs w:val="12"/>
        </w:rPr>
        <w:t>Приложение №4</w:t>
      </w:r>
    </w:p>
    <w:p w:rsidR="008A0134" w:rsidRPr="008A0134" w:rsidRDefault="008A0134" w:rsidP="008A0134">
      <w:pPr>
        <w:spacing w:after="0" w:line="240" w:lineRule="auto"/>
        <w:jc w:val="right"/>
        <w:rPr>
          <w:rFonts w:ascii="Times New Roman" w:eastAsia="Calibri" w:hAnsi="Times New Roman" w:cs="Times New Roman"/>
          <w:i/>
          <w:sz w:val="12"/>
          <w:szCs w:val="12"/>
        </w:rPr>
      </w:pPr>
      <w:r w:rsidRPr="008A0134">
        <w:rPr>
          <w:rFonts w:ascii="Times New Roman" w:eastAsia="Calibri" w:hAnsi="Times New Roman" w:cs="Times New Roman"/>
          <w:i/>
          <w:sz w:val="12"/>
          <w:szCs w:val="12"/>
        </w:rPr>
        <w:t>к решению Собрания Представителей сельского поселения Липовка</w:t>
      </w:r>
    </w:p>
    <w:p w:rsidR="008A0134" w:rsidRPr="008A0134" w:rsidRDefault="008A0134" w:rsidP="008A0134">
      <w:pPr>
        <w:spacing w:after="0" w:line="240" w:lineRule="auto"/>
        <w:jc w:val="right"/>
        <w:rPr>
          <w:rFonts w:ascii="Times New Roman" w:eastAsia="Calibri" w:hAnsi="Times New Roman" w:cs="Times New Roman"/>
          <w:i/>
          <w:sz w:val="12"/>
          <w:szCs w:val="12"/>
        </w:rPr>
      </w:pPr>
      <w:r w:rsidRPr="008A0134">
        <w:rPr>
          <w:rFonts w:ascii="Times New Roman" w:eastAsia="Calibri" w:hAnsi="Times New Roman" w:cs="Times New Roman"/>
          <w:i/>
          <w:sz w:val="12"/>
          <w:szCs w:val="12"/>
        </w:rPr>
        <w:t>муниципального района Сергиевский Самарской области</w:t>
      </w:r>
    </w:p>
    <w:p w:rsidR="008A0134" w:rsidRPr="008A0134" w:rsidRDefault="008A0134" w:rsidP="008A0134">
      <w:pPr>
        <w:tabs>
          <w:tab w:val="left" w:pos="284"/>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i/>
          <w:sz w:val="12"/>
          <w:szCs w:val="12"/>
        </w:rPr>
        <w:t>№</w:t>
      </w:r>
      <w:r>
        <w:rPr>
          <w:rFonts w:ascii="Times New Roman" w:eastAsia="Calibri" w:hAnsi="Times New Roman" w:cs="Times New Roman"/>
          <w:i/>
          <w:sz w:val="12"/>
          <w:szCs w:val="12"/>
        </w:rPr>
        <w:t>12</w:t>
      </w:r>
      <w:r w:rsidRPr="008A0134">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08</w:t>
      </w:r>
      <w:r w:rsidRPr="008A013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апреля</w:t>
      </w:r>
      <w:r w:rsidRPr="008A0134">
        <w:rPr>
          <w:rFonts w:ascii="Times New Roman" w:eastAsia="Calibri" w:hAnsi="Times New Roman" w:cs="Times New Roman"/>
          <w:i/>
          <w:sz w:val="12"/>
          <w:szCs w:val="12"/>
        </w:rPr>
        <w:t xml:space="preserve"> 2025 г.</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sz w:val="12"/>
          <w:szCs w:val="12"/>
        </w:rPr>
      </w:pPr>
      <w:r w:rsidRPr="008A0134">
        <w:rPr>
          <w:rFonts w:ascii="Times New Roman" w:eastAsia="Calibri" w:hAnsi="Times New Roman" w:cs="Times New Roman"/>
          <w:b/>
          <w:bCs/>
          <w:sz w:val="12"/>
          <w:szCs w:val="12"/>
        </w:rPr>
        <w:t>ЛИКВИДАЦИОННЫЙ БАЛАНС НА «08»  апреля  2025 ГОДА</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1617"/>
        <w:gridCol w:w="1190"/>
      </w:tblGrid>
      <w:tr w:rsidR="008A0134" w:rsidRPr="008A0134" w:rsidTr="008A0134">
        <w:trPr>
          <w:trHeight w:val="807"/>
        </w:trPr>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c>
          <w:tcPr>
            <w:tcW w:w="1617" w:type="dxa"/>
            <w:tcBorders>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Дата (число, месяц, год)</w:t>
            </w:r>
          </w:p>
        </w:tc>
        <w:tc>
          <w:tcPr>
            <w:tcW w:w="1190" w:type="dxa"/>
            <w:tcBorders>
              <w:top w:val="single" w:sz="4" w:space="0" w:color="auto"/>
              <w:left w:val="single" w:sz="4" w:space="0" w:color="auto"/>
              <w:bottom w:val="single" w:sz="4" w:space="0" w:color="auto"/>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«08» апреля 2025 г.</w:t>
            </w:r>
          </w:p>
        </w:tc>
      </w:tr>
      <w:tr w:rsidR="008A0134" w:rsidRPr="008A0134" w:rsidTr="008A0134">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u w:val="single"/>
              </w:rPr>
            </w:pPr>
            <w:r w:rsidRPr="008A0134">
              <w:rPr>
                <w:rFonts w:ascii="Times New Roman" w:eastAsia="Calibri" w:hAnsi="Times New Roman" w:cs="Times New Roman"/>
                <w:sz w:val="12"/>
                <w:szCs w:val="12"/>
                <w:u w:val="single"/>
              </w:rPr>
              <w:t>Организация Собрание представителей сельского поселения Липовка муниципального района Сергиевский Самарской области</w:t>
            </w:r>
          </w:p>
        </w:tc>
        <w:tc>
          <w:tcPr>
            <w:tcW w:w="1617" w:type="dxa"/>
            <w:tcBorders>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По ОКПО</w:t>
            </w:r>
          </w:p>
        </w:tc>
        <w:tc>
          <w:tcPr>
            <w:tcW w:w="1190" w:type="dxa"/>
            <w:tcBorders>
              <w:top w:val="single" w:sz="4" w:space="0" w:color="auto"/>
              <w:left w:val="single" w:sz="4" w:space="0" w:color="auto"/>
              <w:bottom w:val="single" w:sz="4" w:space="0" w:color="auto"/>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79167163</w:t>
            </w:r>
          </w:p>
        </w:tc>
      </w:tr>
      <w:tr w:rsidR="008A0134" w:rsidRPr="008A0134" w:rsidTr="008A0134">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u w:val="single"/>
              </w:rPr>
            </w:pPr>
            <w:r w:rsidRPr="008A0134">
              <w:rPr>
                <w:rFonts w:ascii="Times New Roman" w:eastAsia="Calibri" w:hAnsi="Times New Roman" w:cs="Times New Roman"/>
                <w:sz w:val="12"/>
                <w:szCs w:val="12"/>
                <w:u w:val="single"/>
              </w:rPr>
              <w:t>Идентификационный номер налогоплательщика</w:t>
            </w:r>
          </w:p>
        </w:tc>
        <w:tc>
          <w:tcPr>
            <w:tcW w:w="1617" w:type="dxa"/>
            <w:tcBorders>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ИНН</w:t>
            </w:r>
          </w:p>
        </w:tc>
        <w:tc>
          <w:tcPr>
            <w:tcW w:w="1190" w:type="dxa"/>
            <w:tcBorders>
              <w:top w:val="single" w:sz="4" w:space="0" w:color="auto"/>
              <w:left w:val="single" w:sz="4" w:space="0" w:color="auto"/>
              <w:bottom w:val="single" w:sz="4" w:space="0" w:color="auto"/>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6381009723</w:t>
            </w:r>
          </w:p>
        </w:tc>
      </w:tr>
      <w:tr w:rsidR="008A0134" w:rsidRPr="008A0134" w:rsidTr="008A0134">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u w:val="single"/>
              </w:rPr>
            </w:pPr>
            <w:r w:rsidRPr="008A0134">
              <w:rPr>
                <w:rFonts w:ascii="Times New Roman" w:eastAsia="Calibri" w:hAnsi="Times New Roman" w:cs="Times New Roman"/>
                <w:sz w:val="12"/>
                <w:szCs w:val="12"/>
                <w:u w:val="single"/>
              </w:rPr>
              <w:t>Вид экономической деятельности Деятельность органов местного самоуправления сельских поселений</w:t>
            </w:r>
          </w:p>
        </w:tc>
        <w:tc>
          <w:tcPr>
            <w:tcW w:w="1617" w:type="dxa"/>
            <w:tcBorders>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По ОКВЭД</w:t>
            </w:r>
          </w:p>
        </w:tc>
        <w:tc>
          <w:tcPr>
            <w:tcW w:w="1190" w:type="dxa"/>
            <w:tcBorders>
              <w:top w:val="single" w:sz="4" w:space="0" w:color="auto"/>
              <w:left w:val="single" w:sz="4" w:space="0" w:color="auto"/>
              <w:bottom w:val="single" w:sz="4" w:space="0" w:color="auto"/>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84.1 1.31</w:t>
            </w:r>
          </w:p>
        </w:tc>
      </w:tr>
      <w:tr w:rsidR="008A0134" w:rsidRPr="008A0134" w:rsidTr="008A0134">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u w:val="single"/>
              </w:rPr>
            </w:pPr>
          </w:p>
        </w:tc>
        <w:tc>
          <w:tcPr>
            <w:tcW w:w="1617" w:type="dxa"/>
            <w:tcBorders>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По ОКПОПФ/ОКФС</w:t>
            </w:r>
          </w:p>
        </w:tc>
        <w:tc>
          <w:tcPr>
            <w:tcW w:w="1190" w:type="dxa"/>
            <w:tcBorders>
              <w:top w:val="single" w:sz="4" w:space="0" w:color="auto"/>
              <w:left w:val="single" w:sz="4" w:space="0" w:color="auto"/>
              <w:bottom w:val="single" w:sz="4" w:space="0" w:color="auto"/>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r>
      <w:tr w:rsidR="008A0134" w:rsidRPr="008A0134" w:rsidTr="008A0134">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u w:val="single"/>
              </w:rPr>
              <w:t>Единица измерения</w:t>
            </w:r>
            <w:r w:rsidRPr="008A0134">
              <w:rPr>
                <w:rFonts w:ascii="Times New Roman" w:eastAsia="Calibri" w:hAnsi="Times New Roman" w:cs="Times New Roman"/>
                <w:sz w:val="12"/>
                <w:szCs w:val="12"/>
              </w:rPr>
              <w:t>:</w:t>
            </w:r>
          </w:p>
        </w:tc>
        <w:tc>
          <w:tcPr>
            <w:tcW w:w="1617" w:type="dxa"/>
            <w:tcBorders>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По ОКЕИ</w:t>
            </w:r>
          </w:p>
        </w:tc>
        <w:tc>
          <w:tcPr>
            <w:tcW w:w="1190" w:type="dxa"/>
            <w:tcBorders>
              <w:top w:val="single" w:sz="4" w:space="0" w:color="auto"/>
              <w:left w:val="single" w:sz="4" w:space="0" w:color="auto"/>
              <w:bottom w:val="single" w:sz="4" w:space="0" w:color="auto"/>
              <w:right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r>
      <w:tr w:rsidR="008A0134" w:rsidRPr="008A0134" w:rsidTr="008A0134">
        <w:tc>
          <w:tcPr>
            <w:tcW w:w="6539" w:type="dxa"/>
            <w:gridSpan w:val="2"/>
          </w:tcPr>
          <w:p w:rsidR="008A0134" w:rsidRPr="008A0134" w:rsidRDefault="008A0134" w:rsidP="008A0134">
            <w:pPr>
              <w:tabs>
                <w:tab w:val="left" w:pos="284"/>
                <w:tab w:val="left" w:pos="3828"/>
              </w:tabs>
              <w:jc w:val="both"/>
              <w:rPr>
                <w:rFonts w:ascii="Times New Roman" w:eastAsia="Calibri" w:hAnsi="Times New Roman" w:cs="Times New Roman"/>
                <w:sz w:val="12"/>
                <w:szCs w:val="12"/>
                <w:u w:val="single"/>
              </w:rPr>
            </w:pPr>
            <w:proofErr w:type="gramStart"/>
            <w:r w:rsidRPr="008A0134">
              <w:rPr>
                <w:rFonts w:ascii="Times New Roman" w:eastAsia="Calibri" w:hAnsi="Times New Roman" w:cs="Times New Roman"/>
                <w:sz w:val="12"/>
                <w:szCs w:val="12"/>
                <w:u w:val="single"/>
              </w:rPr>
              <w:t>Местонахождение (адрес) 446565  Самарская область, Сергиевский район, с. Липовка, ул. Центральная,  д.16</w:t>
            </w:r>
            <w:proofErr w:type="gramEnd"/>
          </w:p>
        </w:tc>
        <w:tc>
          <w:tcPr>
            <w:tcW w:w="1190" w:type="dxa"/>
            <w:tcBorders>
              <w:top w:val="single" w:sz="4" w:space="0" w:color="auto"/>
            </w:tcBorders>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r>
      <w:tr w:rsidR="008A0134" w:rsidRPr="008A0134" w:rsidTr="008A0134">
        <w:tc>
          <w:tcPr>
            <w:tcW w:w="4922"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c>
          <w:tcPr>
            <w:tcW w:w="1617"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c>
          <w:tcPr>
            <w:tcW w:w="1190" w:type="dxa"/>
          </w:tcPr>
          <w:p w:rsidR="008A0134" w:rsidRPr="008A0134" w:rsidRDefault="008A0134" w:rsidP="008A0134">
            <w:pPr>
              <w:tabs>
                <w:tab w:val="left" w:pos="284"/>
                <w:tab w:val="left" w:pos="3828"/>
              </w:tabs>
              <w:jc w:val="both"/>
              <w:rPr>
                <w:rFonts w:ascii="Times New Roman" w:eastAsia="Calibri" w:hAnsi="Times New Roman" w:cs="Times New Roman"/>
                <w:sz w:val="12"/>
                <w:szCs w:val="12"/>
              </w:rPr>
            </w:pPr>
          </w:p>
        </w:tc>
      </w:tr>
    </w:tbl>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48"/>
        <w:gridCol w:w="1128"/>
        <w:gridCol w:w="188"/>
        <w:gridCol w:w="266"/>
        <w:gridCol w:w="308"/>
        <w:gridCol w:w="308"/>
        <w:gridCol w:w="308"/>
        <w:gridCol w:w="308"/>
        <w:gridCol w:w="307"/>
        <w:gridCol w:w="307"/>
        <w:gridCol w:w="307"/>
        <w:gridCol w:w="307"/>
        <w:gridCol w:w="307"/>
        <w:gridCol w:w="307"/>
        <w:gridCol w:w="307"/>
        <w:gridCol w:w="307"/>
        <w:gridCol w:w="307"/>
        <w:gridCol w:w="307"/>
        <w:gridCol w:w="307"/>
        <w:gridCol w:w="307"/>
        <w:gridCol w:w="307"/>
        <w:gridCol w:w="307"/>
        <w:gridCol w:w="263"/>
      </w:tblGrid>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Пояснения</w:t>
            </w: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Наименование показателя</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код</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«08» апреля 2025г</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2024г</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2023г</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2022г</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2021г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2020г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2019г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2018г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2017г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2016г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2015г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2014г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2013г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2012г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2011г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2010г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2009</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2008г</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31 декабря 2007г</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На «08» апреля 2006г</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b/>
                <w:sz w:val="12"/>
                <w:szCs w:val="12"/>
              </w:rPr>
              <w:t xml:space="preserve">АКТИВ </w:t>
            </w:r>
            <w:r w:rsidRPr="008A0134">
              <w:rPr>
                <w:rFonts w:ascii="Times New Roman" w:eastAsia="Calibri" w:hAnsi="Times New Roman" w:cs="Times New Roman"/>
                <w:sz w:val="12"/>
                <w:szCs w:val="12"/>
              </w:rPr>
              <w:t xml:space="preserve">      I. ВНЕОБОРОТНЫЕ АКТИВЫ Нематериальные активы</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1110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Результаты исследований и разработок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1120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Нематериальные поисковые активы</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1130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Материальные поисковые активы</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1140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Основные средства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w:t>
            </w:r>
            <w:r w:rsidRPr="008A0134">
              <w:rPr>
                <w:rFonts w:ascii="Times New Roman" w:eastAsia="Calibri" w:hAnsi="Times New Roman" w:cs="Times New Roman"/>
                <w:sz w:val="12"/>
                <w:szCs w:val="12"/>
              </w:rPr>
              <w:lastRenderedPageBreak/>
              <w:t>50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lastRenderedPageBreak/>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Доходные вложения в материальные ценности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1160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Финансовые вложения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1170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Отложенные налоговые активы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1180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Прочие внеоборотные активы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1190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Итого по разделу I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1100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b/>
                <w:sz w:val="12"/>
                <w:szCs w:val="12"/>
              </w:rPr>
              <w:t>II. ОБОРОТНЫЕ АКТИВЫ</w:t>
            </w:r>
            <w:r w:rsidRPr="008A0134">
              <w:rPr>
                <w:rFonts w:ascii="Times New Roman" w:eastAsia="Calibri" w:hAnsi="Times New Roman" w:cs="Times New Roman"/>
                <w:sz w:val="12"/>
                <w:szCs w:val="12"/>
              </w:rPr>
              <w:t xml:space="preserve"> Запасы</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1210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Налог на добавленную стоимость по приобретенным ценностям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1220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Дебиторская задолженность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1230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Финансовые вложения (за исключением денежных эквивалентов)</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1240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Денежные средства и денежные эквиваленты</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1250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Прочие оборотные активы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1260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Итого по разделу II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1200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b/>
                <w:bCs/>
                <w:sz w:val="12"/>
                <w:szCs w:val="12"/>
              </w:rPr>
            </w:pPr>
            <w:r w:rsidRPr="008A0134">
              <w:rPr>
                <w:rFonts w:ascii="Times New Roman" w:eastAsia="Calibri" w:hAnsi="Times New Roman" w:cs="Times New Roman"/>
                <w:b/>
                <w:bCs/>
                <w:sz w:val="12"/>
                <w:szCs w:val="12"/>
              </w:rPr>
              <w:t>БАЛАНС</w:t>
            </w:r>
            <w:r w:rsidRPr="008A0134">
              <w:rPr>
                <w:rFonts w:ascii="Times New Roman" w:eastAsia="Calibri" w:hAnsi="Times New Roman" w:cs="Times New Roman"/>
                <w:sz w:val="12"/>
                <w:szCs w:val="12"/>
              </w:rPr>
              <w:t xml:space="preserve">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1600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b/>
                <w:bCs/>
                <w:sz w:val="12"/>
                <w:szCs w:val="12"/>
              </w:rPr>
            </w:pPr>
            <w:r w:rsidRPr="008A0134">
              <w:rPr>
                <w:rFonts w:ascii="Times New Roman" w:eastAsia="Calibri" w:hAnsi="Times New Roman" w:cs="Times New Roman"/>
                <w:b/>
                <w:bCs/>
                <w:sz w:val="12"/>
                <w:szCs w:val="12"/>
              </w:rPr>
              <w:t>ПАССИВ</w:t>
            </w:r>
            <w:r w:rsidRPr="008A0134">
              <w:rPr>
                <w:rFonts w:ascii="Times New Roman" w:eastAsia="Calibri" w:hAnsi="Times New Roman" w:cs="Times New Roman"/>
                <w:sz w:val="12"/>
                <w:szCs w:val="12"/>
              </w:rPr>
              <w:t xml:space="preserve">     </w:t>
            </w:r>
            <w:r w:rsidRPr="008A0134">
              <w:rPr>
                <w:rFonts w:ascii="Times New Roman" w:eastAsia="Calibri" w:hAnsi="Times New Roman" w:cs="Times New Roman"/>
                <w:b/>
                <w:bCs/>
                <w:sz w:val="12"/>
                <w:szCs w:val="12"/>
              </w:rPr>
              <w:t>III. КАПИТАЛ И РЕЗЕРВЫ</w:t>
            </w:r>
            <w:r w:rsidRPr="008A0134">
              <w:rPr>
                <w:rFonts w:ascii="Times New Roman" w:eastAsia="Calibri" w:hAnsi="Times New Roman" w:cs="Times New Roman"/>
                <w:sz w:val="12"/>
                <w:szCs w:val="12"/>
              </w:rPr>
              <w:t xml:space="preserve"> </w:t>
            </w:r>
            <w:r w:rsidRPr="008A0134">
              <w:rPr>
                <w:rFonts w:ascii="Times New Roman" w:eastAsia="Calibri" w:hAnsi="Times New Roman" w:cs="Times New Roman"/>
                <w:b/>
                <w:bCs/>
                <w:sz w:val="12"/>
                <w:szCs w:val="12"/>
              </w:rPr>
              <w:t>Уставный капитал (складочный капитал, уставный фонд, вклады товарищей)</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1310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bCs/>
                <w:sz w:val="12"/>
                <w:szCs w:val="12"/>
              </w:rPr>
            </w:pPr>
            <w:r w:rsidRPr="008A0134">
              <w:rPr>
                <w:rFonts w:ascii="Times New Roman" w:eastAsia="Calibri" w:hAnsi="Times New Roman" w:cs="Times New Roman"/>
                <w:bCs/>
                <w:sz w:val="12"/>
                <w:szCs w:val="12"/>
              </w:rPr>
              <w:t>Собственные акции, выкупленные</w:t>
            </w:r>
            <w:r w:rsidRPr="008A0134">
              <w:rPr>
                <w:rFonts w:ascii="Times New Roman" w:eastAsia="Calibri" w:hAnsi="Times New Roman" w:cs="Times New Roman"/>
                <w:sz w:val="12"/>
                <w:szCs w:val="12"/>
              </w:rPr>
              <w:t xml:space="preserve"> </w:t>
            </w:r>
            <w:r w:rsidRPr="008A0134">
              <w:rPr>
                <w:rFonts w:ascii="Times New Roman" w:eastAsia="Calibri" w:hAnsi="Times New Roman" w:cs="Times New Roman"/>
                <w:bCs/>
                <w:sz w:val="12"/>
                <w:szCs w:val="12"/>
              </w:rPr>
              <w:t>у акционеров</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1320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Переоценка </w:t>
            </w:r>
            <w:proofErr w:type="spellStart"/>
            <w:r w:rsidRPr="008A0134">
              <w:rPr>
                <w:rFonts w:ascii="Times New Roman" w:eastAsia="Calibri" w:hAnsi="Times New Roman" w:cs="Times New Roman"/>
                <w:sz w:val="12"/>
                <w:szCs w:val="12"/>
              </w:rPr>
              <w:t>внеоборотных</w:t>
            </w:r>
            <w:proofErr w:type="spellEnd"/>
            <w:r w:rsidRPr="008A0134">
              <w:rPr>
                <w:rFonts w:ascii="Times New Roman" w:eastAsia="Calibri" w:hAnsi="Times New Roman" w:cs="Times New Roman"/>
                <w:sz w:val="12"/>
                <w:szCs w:val="12"/>
              </w:rPr>
              <w:t xml:space="preserve"> активов </w:t>
            </w:r>
          </w:p>
        </w:tc>
        <w:tc>
          <w:tcPr>
            <w:tcW w:w="12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1340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Добавочный капитал (без переоценки)</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1350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Резервный капитал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1360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Нераспределенная прибыль (непокрытый убыток)</w:t>
            </w:r>
          </w:p>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1370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Итого по разделу III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1300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b/>
                <w:bCs/>
                <w:sz w:val="12"/>
                <w:szCs w:val="12"/>
              </w:rPr>
            </w:pPr>
            <w:r w:rsidRPr="008A0134">
              <w:rPr>
                <w:rFonts w:ascii="Times New Roman" w:eastAsia="Calibri" w:hAnsi="Times New Roman" w:cs="Times New Roman"/>
                <w:b/>
                <w:bCs/>
                <w:sz w:val="12"/>
                <w:szCs w:val="12"/>
              </w:rPr>
              <w:t>IV. ДОЛГОСРОЧНЫЕ ОБЯЗАТЕЛЬСТВА</w:t>
            </w:r>
            <w:r w:rsidRPr="008A0134">
              <w:rPr>
                <w:rFonts w:ascii="Times New Roman" w:eastAsia="Calibri" w:hAnsi="Times New Roman" w:cs="Times New Roman"/>
                <w:sz w:val="12"/>
                <w:szCs w:val="12"/>
              </w:rPr>
              <w:t xml:space="preserve"> </w:t>
            </w:r>
            <w:r w:rsidRPr="008A0134">
              <w:rPr>
                <w:rFonts w:ascii="Times New Roman" w:eastAsia="Calibri" w:hAnsi="Times New Roman" w:cs="Times New Roman"/>
                <w:b/>
                <w:bCs/>
                <w:sz w:val="12"/>
                <w:szCs w:val="12"/>
              </w:rPr>
              <w:t>Заемные средства</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1410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Отложенные налоговые обязательства</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1420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Оценочные обязательства</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1430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Прочие обязательства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1450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Итого по разделу IV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14</w:t>
            </w:r>
            <w:r w:rsidRPr="008A0134">
              <w:rPr>
                <w:rFonts w:ascii="Times New Roman" w:eastAsia="Calibri" w:hAnsi="Times New Roman" w:cs="Times New Roman"/>
                <w:b/>
                <w:sz w:val="12"/>
                <w:szCs w:val="12"/>
              </w:rPr>
              <w:lastRenderedPageBreak/>
              <w:t>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b/>
                <w:bCs/>
                <w:sz w:val="12"/>
                <w:szCs w:val="12"/>
              </w:rPr>
            </w:pPr>
            <w:r w:rsidRPr="008A0134">
              <w:rPr>
                <w:rFonts w:ascii="Times New Roman" w:eastAsia="Calibri" w:hAnsi="Times New Roman" w:cs="Times New Roman"/>
                <w:b/>
                <w:bCs/>
                <w:sz w:val="12"/>
                <w:szCs w:val="12"/>
              </w:rPr>
              <w:t>V. КРАТКОСРОЧНЫЕ ОБЯЗАТЕЛЬСТВА</w:t>
            </w:r>
            <w:r w:rsidRPr="008A0134">
              <w:rPr>
                <w:rFonts w:ascii="Times New Roman" w:eastAsia="Calibri" w:hAnsi="Times New Roman" w:cs="Times New Roman"/>
                <w:sz w:val="12"/>
                <w:szCs w:val="12"/>
              </w:rPr>
              <w:t xml:space="preserve"> </w:t>
            </w:r>
            <w:r w:rsidRPr="008A0134">
              <w:rPr>
                <w:rFonts w:ascii="Times New Roman" w:eastAsia="Calibri" w:hAnsi="Times New Roman" w:cs="Times New Roman"/>
                <w:b/>
                <w:bCs/>
                <w:sz w:val="12"/>
                <w:szCs w:val="12"/>
              </w:rPr>
              <w:t>Заемные средства</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1510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Кредиторская задолженность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1520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Доходы будущих периодов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1530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Оценочные обязательства</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1540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Прочие обязательства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1550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Итого по разделу V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1500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r w:rsidR="008A0134" w:rsidRPr="008A0134" w:rsidTr="008A0134">
        <w:tc>
          <w:tcPr>
            <w:tcW w:w="98" w:type="pct"/>
          </w:tcPr>
          <w:p w:rsidR="008A0134" w:rsidRPr="008A0134" w:rsidRDefault="008A0134" w:rsidP="008A0134">
            <w:pPr>
              <w:tabs>
                <w:tab w:val="left" w:pos="284"/>
                <w:tab w:val="left" w:pos="3828"/>
              </w:tabs>
              <w:rPr>
                <w:rFonts w:ascii="Times New Roman" w:eastAsia="Calibri" w:hAnsi="Times New Roman" w:cs="Times New Roman"/>
                <w:sz w:val="12"/>
                <w:szCs w:val="12"/>
              </w:rPr>
            </w:pPr>
          </w:p>
        </w:tc>
        <w:tc>
          <w:tcPr>
            <w:tcW w:w="749" w:type="pct"/>
          </w:tcPr>
          <w:p w:rsidR="008A0134" w:rsidRPr="008A0134" w:rsidRDefault="008A0134" w:rsidP="008A0134">
            <w:pPr>
              <w:tabs>
                <w:tab w:val="left" w:pos="284"/>
                <w:tab w:val="left" w:pos="3828"/>
              </w:tabs>
              <w:rPr>
                <w:rFonts w:ascii="Times New Roman" w:eastAsia="Calibri" w:hAnsi="Times New Roman" w:cs="Times New Roman"/>
                <w:b/>
                <w:bCs/>
                <w:sz w:val="12"/>
                <w:szCs w:val="12"/>
              </w:rPr>
            </w:pPr>
            <w:r w:rsidRPr="008A0134">
              <w:rPr>
                <w:rFonts w:ascii="Times New Roman" w:eastAsia="Calibri" w:hAnsi="Times New Roman" w:cs="Times New Roman"/>
                <w:b/>
                <w:bCs/>
                <w:sz w:val="12"/>
                <w:szCs w:val="12"/>
              </w:rPr>
              <w:t>БАЛАНС</w:t>
            </w:r>
            <w:r w:rsidRPr="008A0134">
              <w:rPr>
                <w:rFonts w:ascii="Times New Roman" w:eastAsia="Calibri" w:hAnsi="Times New Roman" w:cs="Times New Roman"/>
                <w:sz w:val="12"/>
                <w:szCs w:val="12"/>
              </w:rPr>
              <w:t xml:space="preserve"> </w:t>
            </w:r>
          </w:p>
        </w:tc>
        <w:tc>
          <w:tcPr>
            <w:tcW w:w="125" w:type="pct"/>
          </w:tcPr>
          <w:p w:rsidR="008A0134" w:rsidRPr="008A0134" w:rsidRDefault="008A0134" w:rsidP="008A0134">
            <w:pPr>
              <w:tabs>
                <w:tab w:val="left" w:pos="284"/>
                <w:tab w:val="left" w:pos="3828"/>
              </w:tabs>
              <w:rPr>
                <w:rFonts w:ascii="Times New Roman" w:eastAsia="Calibri" w:hAnsi="Times New Roman" w:cs="Times New Roman"/>
                <w:b/>
                <w:sz w:val="12"/>
                <w:szCs w:val="12"/>
              </w:rPr>
            </w:pPr>
            <w:r w:rsidRPr="008A0134">
              <w:rPr>
                <w:rFonts w:ascii="Times New Roman" w:eastAsia="Calibri" w:hAnsi="Times New Roman" w:cs="Times New Roman"/>
                <w:b/>
                <w:sz w:val="12"/>
                <w:szCs w:val="12"/>
              </w:rPr>
              <w:t>1700</w:t>
            </w:r>
          </w:p>
        </w:tc>
        <w:tc>
          <w:tcPr>
            <w:tcW w:w="177"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5"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204"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c>
          <w:tcPr>
            <w:tcW w:w="176" w:type="pct"/>
          </w:tcPr>
          <w:p w:rsidR="008A0134" w:rsidRPr="008A0134" w:rsidRDefault="008A0134" w:rsidP="008A0134">
            <w:pPr>
              <w:tabs>
                <w:tab w:val="left" w:pos="284"/>
                <w:tab w:val="left" w:pos="3828"/>
              </w:tabs>
              <w:rPr>
                <w:rFonts w:ascii="Times New Roman" w:eastAsia="Calibri" w:hAnsi="Times New Roman" w:cs="Times New Roman"/>
                <w:sz w:val="12"/>
                <w:szCs w:val="12"/>
              </w:rPr>
            </w:pPr>
            <w:r w:rsidRPr="008A0134">
              <w:rPr>
                <w:rFonts w:ascii="Times New Roman" w:eastAsia="Calibri" w:hAnsi="Times New Roman" w:cs="Times New Roman"/>
                <w:sz w:val="12"/>
                <w:szCs w:val="12"/>
              </w:rPr>
              <w:t>0</w:t>
            </w:r>
          </w:p>
        </w:tc>
      </w:tr>
    </w:tbl>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АДМИНИСТРАЦИЯ</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СЕЛЬСКОГО ПОСЕЛЕНИЯ СЕРНОВОДСК</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МУНИЦИПАЛЬНОГО РАЙОНА СЕРГИЕВСКИЙ</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САМАРСКОЙ ОБЛАСТИ</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ПОСТАНОВЛЕНИЕ</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от «7» апреля 2025 г. № 16</w:t>
      </w: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ОБ УТВЕРЖДЕНИИ ВНОСИМЫХ ИЗМЕНЕНИЙ В ПРОЕКТ ПЛАНИРОВКИ ТЕРРИТОРИИ</w:t>
      </w:r>
    </w:p>
    <w:p w:rsid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 xml:space="preserve"> И ПРОЕКТ МЕЖЕВАНИЯ ТЕРРИТОРИИ ОБЪЕКТА "СТРОТЕЛЬСТВО АВТОМОБИЛЬНЫХ ДОРОГ ОБЩЕГО ПОЛЬЗОВАНИЯ</w:t>
      </w:r>
    </w:p>
    <w:p w:rsid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 xml:space="preserve">  В П.СЕРНОВОДСК СЕРГИЕВСКОГО РАЙОНА"  В ГРАНИЦАХ СЕЛЬСКОГО ПОСЕЛЕНИЯ СЕРНОВОДСК </w:t>
      </w:r>
    </w:p>
    <w:p w:rsidR="008A0134" w:rsidRPr="008A0134" w:rsidRDefault="008A0134" w:rsidP="008A0134">
      <w:pPr>
        <w:tabs>
          <w:tab w:val="left" w:pos="284"/>
          <w:tab w:val="left" w:pos="3828"/>
        </w:tabs>
        <w:spacing w:after="0" w:line="240" w:lineRule="auto"/>
        <w:jc w:val="center"/>
        <w:rPr>
          <w:rFonts w:ascii="Times New Roman" w:eastAsia="Calibri" w:hAnsi="Times New Roman" w:cs="Times New Roman"/>
          <w:b/>
          <w:sz w:val="12"/>
          <w:szCs w:val="12"/>
        </w:rPr>
      </w:pPr>
      <w:r w:rsidRPr="008A0134">
        <w:rPr>
          <w:rFonts w:ascii="Times New Roman" w:eastAsia="Calibri" w:hAnsi="Times New Roman" w:cs="Times New Roman"/>
          <w:b/>
          <w:sz w:val="12"/>
          <w:szCs w:val="12"/>
        </w:rPr>
        <w:t>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В соответствии со статьями 41–43, 45 Градостроительного кодекса Российской Федерации, руководствуясь Федеральным законом от 06.10.2003 г. № 131-ФЗ «Об общих принципах организации местного самоуправлении в РФ», Администрация сельского поселения Серноводск 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b/>
          <w:sz w:val="12"/>
          <w:szCs w:val="12"/>
        </w:rPr>
      </w:pPr>
      <w:r w:rsidRPr="008A0134">
        <w:rPr>
          <w:rFonts w:ascii="Times New Roman" w:eastAsia="Calibri" w:hAnsi="Times New Roman" w:cs="Times New Roman"/>
          <w:b/>
          <w:sz w:val="12"/>
          <w:szCs w:val="12"/>
        </w:rPr>
        <w:t>ПОСТАНОВЛЯЕТ:</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1. Утвердить изменения в проект планировки территории и проект межевания территории объекта "Строительство автомобильных дорог общего пользования в </w:t>
      </w:r>
      <w:proofErr w:type="spellStart"/>
      <w:r w:rsidRPr="008A0134">
        <w:rPr>
          <w:rFonts w:ascii="Times New Roman" w:eastAsia="Calibri" w:hAnsi="Times New Roman" w:cs="Times New Roman"/>
          <w:sz w:val="12"/>
          <w:szCs w:val="12"/>
        </w:rPr>
        <w:t>п</w:t>
      </w:r>
      <w:proofErr w:type="gramStart"/>
      <w:r w:rsidRPr="008A0134">
        <w:rPr>
          <w:rFonts w:ascii="Times New Roman" w:eastAsia="Calibri" w:hAnsi="Times New Roman" w:cs="Times New Roman"/>
          <w:sz w:val="12"/>
          <w:szCs w:val="12"/>
        </w:rPr>
        <w:t>.С</w:t>
      </w:r>
      <w:proofErr w:type="gramEnd"/>
      <w:r w:rsidRPr="008A0134">
        <w:rPr>
          <w:rFonts w:ascii="Times New Roman" w:eastAsia="Calibri" w:hAnsi="Times New Roman" w:cs="Times New Roman"/>
          <w:sz w:val="12"/>
          <w:szCs w:val="12"/>
        </w:rPr>
        <w:t>ерноводск</w:t>
      </w:r>
      <w:proofErr w:type="spellEnd"/>
      <w:r w:rsidRPr="008A0134">
        <w:rPr>
          <w:rFonts w:ascii="Times New Roman" w:eastAsia="Calibri" w:hAnsi="Times New Roman" w:cs="Times New Roman"/>
          <w:sz w:val="12"/>
          <w:szCs w:val="12"/>
        </w:rPr>
        <w:t xml:space="preserve"> Сергиевского района" в границах сельского поселения Серноводск 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A0134" w:rsidRPr="008A0134" w:rsidRDefault="008A0134" w:rsidP="008A0134">
      <w:pPr>
        <w:tabs>
          <w:tab w:val="left" w:pos="284"/>
          <w:tab w:val="left" w:pos="3828"/>
        </w:tabs>
        <w:spacing w:after="0" w:line="240" w:lineRule="auto"/>
        <w:ind w:firstLine="284"/>
        <w:jc w:val="both"/>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4. </w:t>
      </w:r>
      <w:proofErr w:type="gramStart"/>
      <w:r w:rsidRPr="008A0134">
        <w:rPr>
          <w:rFonts w:ascii="Times New Roman" w:eastAsia="Calibri" w:hAnsi="Times New Roman" w:cs="Times New Roman"/>
          <w:sz w:val="12"/>
          <w:szCs w:val="12"/>
        </w:rPr>
        <w:t>Контроль за</w:t>
      </w:r>
      <w:proofErr w:type="gramEnd"/>
      <w:r w:rsidRPr="008A0134">
        <w:rPr>
          <w:rFonts w:ascii="Times New Roman" w:eastAsia="Calibri" w:hAnsi="Times New Roman" w:cs="Times New Roman"/>
          <w:sz w:val="12"/>
          <w:szCs w:val="12"/>
        </w:rPr>
        <w:t xml:space="preserve"> выполнением настоящего Постановления оставляю за собой.</w:t>
      </w: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Глава сельского поселения Серноводск</w:t>
      </w:r>
    </w:p>
    <w:p w:rsid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муниципального района Сергиевский Самарской области</w:t>
      </w:r>
    </w:p>
    <w:p w:rsidR="008A0134" w:rsidRPr="008A0134" w:rsidRDefault="008A0134" w:rsidP="008A0134">
      <w:pPr>
        <w:tabs>
          <w:tab w:val="left" w:pos="284"/>
          <w:tab w:val="left" w:pos="3828"/>
        </w:tabs>
        <w:spacing w:after="0" w:line="240" w:lineRule="auto"/>
        <w:jc w:val="right"/>
        <w:rPr>
          <w:rFonts w:ascii="Times New Roman" w:eastAsia="Calibri" w:hAnsi="Times New Roman" w:cs="Times New Roman"/>
          <w:sz w:val="12"/>
          <w:szCs w:val="12"/>
        </w:rPr>
      </w:pPr>
      <w:r w:rsidRPr="008A0134">
        <w:rPr>
          <w:rFonts w:ascii="Times New Roman" w:eastAsia="Calibri" w:hAnsi="Times New Roman" w:cs="Times New Roman"/>
          <w:sz w:val="12"/>
          <w:szCs w:val="12"/>
        </w:rPr>
        <w:t xml:space="preserve">В.В. </w:t>
      </w:r>
      <w:proofErr w:type="spellStart"/>
      <w:r w:rsidRPr="008A0134">
        <w:rPr>
          <w:rFonts w:ascii="Times New Roman" w:eastAsia="Calibri" w:hAnsi="Times New Roman" w:cs="Times New Roman"/>
          <w:sz w:val="12"/>
          <w:szCs w:val="12"/>
        </w:rPr>
        <w:t>Тулгаев</w:t>
      </w:r>
      <w:proofErr w:type="spellEnd"/>
    </w:p>
    <w:p w:rsidR="008A0134" w:rsidRPr="008A0134" w:rsidRDefault="00430EF3" w:rsidP="008A013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1537" cy="1662944"/>
            <wp:effectExtent l="0" t="0" r="0" b="0"/>
            <wp:docPr id="1" name="Рисунок 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рисуно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4362" cy="1664933"/>
                    </a:xfrm>
                    <a:prstGeom prst="rect">
                      <a:avLst/>
                    </a:prstGeom>
                    <a:noFill/>
                    <a:ln>
                      <a:noFill/>
                    </a:ln>
                  </pic:spPr>
                </pic:pic>
              </a:graphicData>
            </a:graphic>
          </wp:inline>
        </w:drawing>
      </w:r>
      <w:r w:rsidRPr="00430EF3">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61537" cy="1620521"/>
            <wp:effectExtent l="0" t="0" r="0" b="0"/>
            <wp:docPr id="2" name="Рисунок 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1524" cy="1620512"/>
                    </a:xfrm>
                    <a:prstGeom prst="rect">
                      <a:avLst/>
                    </a:prstGeom>
                    <a:noFill/>
                    <a:ln>
                      <a:noFill/>
                    </a:ln>
                  </pic:spPr>
                </pic:pic>
              </a:graphicData>
            </a:graphic>
          </wp:inline>
        </w:drawing>
      </w: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8A0134" w:rsidRPr="008A0134" w:rsidRDefault="008A0134" w:rsidP="008A0134">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430EF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2371715"/>
            <wp:effectExtent l="0" t="0" r="0" b="0"/>
            <wp:docPr id="3" name="Рисунок 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ый рисун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755" cy="2371715"/>
                    </a:xfrm>
                    <a:prstGeom prst="rect">
                      <a:avLst/>
                    </a:prstGeom>
                    <a:noFill/>
                    <a:ln>
                      <a:noFill/>
                    </a:ln>
                  </pic:spPr>
                </pic:pic>
              </a:graphicData>
            </a:graphic>
          </wp:inline>
        </w:drawing>
      </w:r>
    </w:p>
    <w:p w:rsidR="00007ED3" w:rsidRDefault="00430EF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835145"/>
            <wp:effectExtent l="0" t="0" r="0" b="0"/>
            <wp:docPr id="4" name="Рисунок 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ый рисунок.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0755" cy="1835145"/>
                    </a:xfrm>
                    <a:prstGeom prst="rect">
                      <a:avLst/>
                    </a:prstGeom>
                    <a:noFill/>
                    <a:ln>
                      <a:noFill/>
                    </a:ln>
                  </pic:spPr>
                </pic:pic>
              </a:graphicData>
            </a:graphic>
          </wp:inline>
        </w:drawing>
      </w:r>
    </w:p>
    <w:p w:rsidR="00007ED3" w:rsidRDefault="00430EF3" w:rsidP="00430EF3">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564267" cy="2313830"/>
            <wp:effectExtent l="0" t="0" r="0" b="0"/>
            <wp:docPr id="5" name="Рисунок 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ый рисунок.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50082"/>
                    <a:stretch/>
                  </pic:blipFill>
                  <pic:spPr bwMode="auto">
                    <a:xfrm>
                      <a:off x="0" y="0"/>
                      <a:ext cx="4572499" cy="2318003"/>
                    </a:xfrm>
                    <a:prstGeom prst="rect">
                      <a:avLst/>
                    </a:prstGeom>
                    <a:noFill/>
                    <a:ln>
                      <a:noFill/>
                    </a:ln>
                    <a:extLst>
                      <a:ext uri="{53640926-AAD7-44D8-BBD7-CCE9431645EC}">
                        <a14:shadowObscured xmlns:a14="http://schemas.microsoft.com/office/drawing/2010/main"/>
                      </a:ext>
                    </a:extLst>
                  </pic:spPr>
                </pic:pic>
              </a:graphicData>
            </a:graphic>
          </wp:inline>
        </w:drawing>
      </w: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430EF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68166" cy="2385391"/>
            <wp:effectExtent l="0" t="0" r="0" b="0"/>
            <wp:docPr id="6" name="Рисунок 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ый рисунок.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0739"/>
                    <a:stretch/>
                  </pic:blipFill>
                  <pic:spPr bwMode="auto">
                    <a:xfrm>
                      <a:off x="0" y="0"/>
                      <a:ext cx="4770755" cy="2386686"/>
                    </a:xfrm>
                    <a:prstGeom prst="rect">
                      <a:avLst/>
                    </a:prstGeom>
                    <a:noFill/>
                    <a:ln>
                      <a:noFill/>
                    </a:ln>
                    <a:extLst>
                      <a:ext uri="{53640926-AAD7-44D8-BBD7-CCE9431645EC}">
                        <a14:shadowObscured xmlns:a14="http://schemas.microsoft.com/office/drawing/2010/main"/>
                      </a:ext>
                    </a:extLst>
                  </pic:spPr>
                </pic:pic>
              </a:graphicData>
            </a:graphic>
          </wp:inline>
        </w:drawing>
      </w:r>
    </w:p>
    <w:p w:rsidR="00007ED3" w:rsidRDefault="00430EF3"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832789"/>
            <wp:effectExtent l="0" t="0" r="0" b="0"/>
            <wp:docPr id="7" name="Рисунок 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ый рисунок.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0755" cy="1832789"/>
                    </a:xfrm>
                    <a:prstGeom prst="rect">
                      <a:avLst/>
                    </a:prstGeom>
                    <a:noFill/>
                    <a:ln>
                      <a:noFill/>
                    </a:ln>
                  </pic:spPr>
                </pic:pic>
              </a:graphicData>
            </a:graphic>
          </wp:inline>
        </w:drawing>
      </w:r>
    </w:p>
    <w:p w:rsidR="00007ED3" w:rsidRDefault="00430EF3" w:rsidP="00430EF3">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59464" cy="2353893"/>
            <wp:effectExtent l="0" t="0" r="0" b="0"/>
            <wp:docPr id="8" name="Рисунок 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ый рисуно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231" cy="2356806"/>
                    </a:xfrm>
                    <a:prstGeom prst="rect">
                      <a:avLst/>
                    </a:prstGeom>
                    <a:noFill/>
                    <a:ln>
                      <a:noFill/>
                    </a:ln>
                  </pic:spPr>
                </pic:pic>
              </a:graphicData>
            </a:graphic>
          </wp:inline>
        </w:drawing>
      </w:r>
    </w:p>
    <w:p w:rsidR="00007ED3" w:rsidRDefault="004E6F1C"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1633114"/>
            <wp:effectExtent l="0" t="0" r="0" b="0"/>
            <wp:docPr id="9" name="Рисунок 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6460" cy="1634971"/>
                    </a:xfrm>
                    <a:prstGeom prst="rect">
                      <a:avLst/>
                    </a:prstGeom>
                    <a:noFill/>
                    <a:ln>
                      <a:noFill/>
                    </a:ln>
                  </pic:spPr>
                </pic:pic>
              </a:graphicData>
            </a:graphic>
          </wp:inline>
        </w:drawing>
      </w:r>
      <w:r w:rsidRPr="004E6F1C">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3829" cy="1646216"/>
            <wp:effectExtent l="0" t="0" r="0" b="0"/>
            <wp:docPr id="10" name="Рисунок 1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3816" cy="1646207"/>
                    </a:xfrm>
                    <a:prstGeom prst="rect">
                      <a:avLst/>
                    </a:prstGeom>
                    <a:noFill/>
                    <a:ln>
                      <a:noFill/>
                    </a:ln>
                  </pic:spPr>
                </pic:pic>
              </a:graphicData>
            </a:graphic>
          </wp:inline>
        </w:drawing>
      </w:r>
    </w:p>
    <w:p w:rsidR="00007ED3" w:rsidRDefault="004E6F1C"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618054"/>
            <wp:effectExtent l="0" t="0" r="0" b="0"/>
            <wp:docPr id="11" name="Рисунок 1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3816" cy="1618045"/>
                    </a:xfrm>
                    <a:prstGeom prst="rect">
                      <a:avLst/>
                    </a:prstGeom>
                    <a:noFill/>
                    <a:ln>
                      <a:noFill/>
                    </a:ln>
                  </pic:spPr>
                </pic:pic>
              </a:graphicData>
            </a:graphic>
          </wp:inline>
        </w:drawing>
      </w:r>
      <w:r w:rsidRPr="004E6F1C">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77440" cy="1687605"/>
            <wp:effectExtent l="0" t="0" r="0" b="0"/>
            <wp:docPr id="12" name="Рисунок 1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27" cy="1687595"/>
                    </a:xfrm>
                    <a:prstGeom prst="rect">
                      <a:avLst/>
                    </a:prstGeom>
                    <a:noFill/>
                    <a:ln>
                      <a:noFill/>
                    </a:ln>
                  </pic:spPr>
                </pic:pic>
              </a:graphicData>
            </a:graphic>
          </wp:inline>
        </w:drawing>
      </w:r>
    </w:p>
    <w:p w:rsidR="00007ED3" w:rsidRDefault="004E6F1C"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51874"/>
            <wp:effectExtent l="0" t="0" r="0" b="0"/>
            <wp:docPr id="13" name="Рисунок 1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1768" cy="1651865"/>
                    </a:xfrm>
                    <a:prstGeom prst="rect">
                      <a:avLst/>
                    </a:prstGeom>
                    <a:noFill/>
                    <a:ln>
                      <a:noFill/>
                    </a:ln>
                  </pic:spPr>
                </pic:pic>
              </a:graphicData>
            </a:graphic>
          </wp:inline>
        </w:drawing>
      </w:r>
      <w:r w:rsidRPr="004E6F1C">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1781" cy="1648096"/>
            <wp:effectExtent l="0" t="0" r="0" b="0"/>
            <wp:docPr id="14" name="Рисунок 1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768" cy="1648087"/>
                    </a:xfrm>
                    <a:prstGeom prst="rect">
                      <a:avLst/>
                    </a:prstGeom>
                    <a:noFill/>
                    <a:ln>
                      <a:noFill/>
                    </a:ln>
                  </pic:spPr>
                </pic:pic>
              </a:graphicData>
            </a:graphic>
          </wp:inline>
        </w:drawing>
      </w:r>
    </w:p>
    <w:p w:rsidR="00007ED3" w:rsidRDefault="004E6F1C" w:rsidP="0083336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38901" cy="1509648"/>
            <wp:effectExtent l="0" t="0" r="0" b="0"/>
            <wp:docPr id="15" name="Рисунок 1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Новый рисун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1333" cy="1511365"/>
                    </a:xfrm>
                    <a:prstGeom prst="rect">
                      <a:avLst/>
                    </a:prstGeom>
                    <a:noFill/>
                    <a:ln>
                      <a:noFill/>
                    </a:ln>
                  </pic:spPr>
                </pic:pic>
              </a:graphicData>
            </a:graphic>
          </wp:inline>
        </w:drawing>
      </w:r>
      <w:r w:rsidR="0083336E">
        <w:rPr>
          <w:rFonts w:ascii="Times New Roman" w:eastAsia="Calibri" w:hAnsi="Times New Roman" w:cs="Times New Roman"/>
          <w:noProof/>
          <w:sz w:val="12"/>
          <w:szCs w:val="12"/>
          <w:lang w:eastAsia="ru-RU"/>
        </w:rPr>
        <w:drawing>
          <wp:inline distT="0" distB="0" distL="0" distR="0" wp14:anchorId="7D37404A" wp14:editId="4BAA63E6">
            <wp:extent cx="2043485" cy="1440574"/>
            <wp:effectExtent l="0" t="0" r="0" b="0"/>
            <wp:docPr id="16" name="Рисунок 1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3474" cy="1440567"/>
                    </a:xfrm>
                    <a:prstGeom prst="rect">
                      <a:avLst/>
                    </a:prstGeom>
                    <a:noFill/>
                    <a:ln>
                      <a:noFill/>
                    </a:ln>
                  </pic:spPr>
                </pic:pic>
              </a:graphicData>
            </a:graphic>
          </wp:inline>
        </w:drawing>
      </w: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83336E"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4073" cy="1603130"/>
            <wp:effectExtent l="0" t="0" r="0" b="0"/>
            <wp:docPr id="17" name="Рисунок 1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4060" cy="1603121"/>
                    </a:xfrm>
                    <a:prstGeom prst="rect">
                      <a:avLst/>
                    </a:prstGeom>
                    <a:noFill/>
                    <a:ln>
                      <a:noFill/>
                    </a:ln>
                  </pic:spPr>
                </pic:pic>
              </a:graphicData>
            </a:graphic>
          </wp:inline>
        </w:drawing>
      </w:r>
      <w:r w:rsidRPr="0083336E">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74073" cy="1599429"/>
            <wp:effectExtent l="0" t="0" r="0" b="0"/>
            <wp:docPr id="18" name="Рисунок 1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Новый рисуно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4060" cy="1599420"/>
                    </a:xfrm>
                    <a:prstGeom prst="rect">
                      <a:avLst/>
                    </a:prstGeom>
                    <a:noFill/>
                    <a:ln>
                      <a:noFill/>
                    </a:ln>
                  </pic:spPr>
                </pic:pic>
              </a:graphicData>
            </a:graphic>
          </wp:inline>
        </w:drawing>
      </w:r>
    </w:p>
    <w:p w:rsidR="00007ED3" w:rsidRDefault="0083336E"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12040"/>
            <wp:effectExtent l="0" t="0" r="0" b="0"/>
            <wp:docPr id="19" name="Рисунок 1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Новый рисунок.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30647" cy="1612673"/>
                    </a:xfrm>
                    <a:prstGeom prst="rect">
                      <a:avLst/>
                    </a:prstGeom>
                    <a:noFill/>
                    <a:ln>
                      <a:noFill/>
                    </a:ln>
                  </pic:spPr>
                </pic:pic>
              </a:graphicData>
            </a:graphic>
          </wp:inline>
        </w:drawing>
      </w:r>
      <w:r w:rsidRPr="0083336E">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74073" cy="1562426"/>
            <wp:effectExtent l="0" t="0" r="0" b="0"/>
            <wp:docPr id="20" name="Рисунок 2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Новый рисунок.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5364" cy="1563313"/>
                    </a:xfrm>
                    <a:prstGeom prst="rect">
                      <a:avLst/>
                    </a:prstGeom>
                    <a:noFill/>
                    <a:ln>
                      <a:noFill/>
                    </a:ln>
                  </pic:spPr>
                </pic:pic>
              </a:graphicData>
            </a:graphic>
          </wp:inline>
        </w:drawing>
      </w:r>
    </w:p>
    <w:p w:rsidR="00007ED3" w:rsidRDefault="0083336E"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34785"/>
            <wp:effectExtent l="0" t="0" r="0" b="0"/>
            <wp:docPr id="21" name="Рисунок 2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Новый рисунок.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9846" cy="1634865"/>
                    </a:xfrm>
                    <a:prstGeom prst="rect">
                      <a:avLst/>
                    </a:prstGeom>
                    <a:noFill/>
                    <a:ln>
                      <a:noFill/>
                    </a:ln>
                  </pic:spPr>
                </pic:pic>
              </a:graphicData>
            </a:graphic>
          </wp:inline>
        </w:drawing>
      </w:r>
      <w:r w:rsidRPr="0083336E">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48129"/>
            <wp:effectExtent l="0" t="0" r="0" b="0"/>
            <wp:docPr id="22" name="Рисунок 2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2245" cy="1649907"/>
                    </a:xfrm>
                    <a:prstGeom prst="rect">
                      <a:avLst/>
                    </a:prstGeom>
                    <a:noFill/>
                    <a:ln>
                      <a:noFill/>
                    </a:ln>
                  </pic:spPr>
                </pic:pic>
              </a:graphicData>
            </a:graphic>
          </wp:inline>
        </w:drawing>
      </w:r>
    </w:p>
    <w:p w:rsidR="00007ED3" w:rsidRDefault="0083336E"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19621"/>
            <wp:effectExtent l="0" t="0" r="0" b="0"/>
            <wp:docPr id="23" name="Рисунок 2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378" cy="1620070"/>
                    </a:xfrm>
                    <a:prstGeom prst="rect">
                      <a:avLst/>
                    </a:prstGeom>
                    <a:noFill/>
                    <a:ln>
                      <a:noFill/>
                    </a:ln>
                  </pic:spPr>
                </pic:pic>
              </a:graphicData>
            </a:graphic>
          </wp:inline>
        </w:drawing>
      </w:r>
      <w:r w:rsidRPr="0083336E">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32966"/>
            <wp:effectExtent l="0" t="0" r="0" b="0"/>
            <wp:docPr id="24" name="Рисунок 2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719" cy="1632957"/>
                    </a:xfrm>
                    <a:prstGeom prst="rect">
                      <a:avLst/>
                    </a:prstGeom>
                    <a:noFill/>
                    <a:ln>
                      <a:noFill/>
                    </a:ln>
                  </pic:spPr>
                </pic:pic>
              </a:graphicData>
            </a:graphic>
          </wp:inline>
        </w:drawing>
      </w: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83336E" w:rsidP="0083336E">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954156" cy="1425570"/>
            <wp:effectExtent l="0" t="0" r="0" b="0"/>
            <wp:docPr id="25" name="Рисунок 25" descr="C:\Users\user\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Новый рисунок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5558" cy="142766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30C8023" wp14:editId="119C7DBC">
            <wp:extent cx="2464904" cy="1741669"/>
            <wp:effectExtent l="0" t="0" r="0" b="0"/>
            <wp:docPr id="26" name="Рисунок 2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4890" cy="1741659"/>
                    </a:xfrm>
                    <a:prstGeom prst="rect">
                      <a:avLst/>
                    </a:prstGeom>
                    <a:noFill/>
                    <a:ln>
                      <a:noFill/>
                    </a:ln>
                  </pic:spPr>
                </pic:pic>
              </a:graphicData>
            </a:graphic>
          </wp:inline>
        </w:drawing>
      </w:r>
    </w:p>
    <w:p w:rsidR="00007ED3" w:rsidRDefault="002E24D1" w:rsidP="002E2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0219" cy="1617509"/>
            <wp:effectExtent l="0" t="0" r="0" b="0"/>
            <wp:docPr id="27" name="Рисунок 2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1740" cy="161860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12C6ED9" wp14:editId="20A5288A">
            <wp:extent cx="1073426" cy="1592906"/>
            <wp:effectExtent l="0" t="0" r="0" b="0"/>
            <wp:docPr id="28" name="Рисунок 2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4352" cy="1594281"/>
                    </a:xfrm>
                    <a:prstGeom prst="rect">
                      <a:avLst/>
                    </a:prstGeom>
                    <a:noFill/>
                    <a:ln>
                      <a:noFill/>
                    </a:ln>
                  </pic:spPr>
                </pic:pic>
              </a:graphicData>
            </a:graphic>
          </wp:inline>
        </w:drawing>
      </w:r>
    </w:p>
    <w:p w:rsidR="00007ED3"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406930"/>
            <wp:effectExtent l="0" t="0" r="0" b="0"/>
            <wp:docPr id="29" name="Рисунок 2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Новый рисун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0755" cy="2406930"/>
                    </a:xfrm>
                    <a:prstGeom prst="rect">
                      <a:avLst/>
                    </a:prstGeom>
                    <a:noFill/>
                    <a:ln>
                      <a:noFill/>
                    </a:ln>
                  </pic:spPr>
                </pic:pic>
              </a:graphicData>
            </a:graphic>
          </wp:inline>
        </w:drawing>
      </w: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007ED3" w:rsidP="003519F1">
      <w:pPr>
        <w:tabs>
          <w:tab w:val="left" w:pos="284"/>
          <w:tab w:val="left" w:pos="3828"/>
        </w:tabs>
        <w:spacing w:after="0" w:line="240" w:lineRule="auto"/>
        <w:jc w:val="both"/>
        <w:rPr>
          <w:rFonts w:ascii="Times New Roman" w:eastAsia="Calibri" w:hAnsi="Times New Roman" w:cs="Times New Roman"/>
          <w:sz w:val="12"/>
          <w:szCs w:val="12"/>
        </w:rPr>
      </w:pPr>
    </w:p>
    <w:p w:rsidR="00007ED3"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816348"/>
            <wp:effectExtent l="0" t="0" r="0" b="0"/>
            <wp:docPr id="30" name="Рисунок 3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Новый рисунок.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1816348"/>
                    </a:xfrm>
                    <a:prstGeom prst="rect">
                      <a:avLst/>
                    </a:prstGeom>
                    <a:noFill/>
                    <a:ln>
                      <a:noFill/>
                    </a:ln>
                  </pic:spPr>
                </pic:pic>
              </a:graphicData>
            </a:graphic>
          </wp:inline>
        </w:drawing>
      </w:r>
    </w:p>
    <w:p w:rsidR="00007ED3" w:rsidRDefault="002E24D1" w:rsidP="002E24D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78401" cy="4738977"/>
            <wp:effectExtent l="0" t="0" r="0" b="0"/>
            <wp:docPr id="31" name="Рисунок 3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Новый рисунок.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80238" cy="4740838"/>
                    </a:xfrm>
                    <a:prstGeom prst="rect">
                      <a:avLst/>
                    </a:prstGeom>
                    <a:noFill/>
                    <a:ln>
                      <a:noFill/>
                    </a:ln>
                  </pic:spPr>
                </pic:pic>
              </a:graphicData>
            </a:graphic>
          </wp:inline>
        </w:drawing>
      </w:r>
    </w:p>
    <w:p w:rsidR="00007ED3"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841730"/>
            <wp:effectExtent l="0" t="0" r="0" b="0"/>
            <wp:docPr id="32" name="Рисунок 32" descr="C:\Users\user\Desktop\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Новый рисунок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0755" cy="1841730"/>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03805" cy="4645662"/>
            <wp:effectExtent l="0" t="0" r="0" b="0"/>
            <wp:docPr id="33" name="Рисунок 3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7242" cy="4649130"/>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836752"/>
            <wp:effectExtent l="0" t="0" r="0" b="0"/>
            <wp:docPr id="34" name="Рисунок 3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Новый рисунок.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70755" cy="1836752"/>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43561" cy="4715428"/>
            <wp:effectExtent l="0" t="0" r="0" b="0"/>
            <wp:docPr id="35" name="Рисунок 3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Новый рисунок.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5715" cy="4717615"/>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820469"/>
            <wp:effectExtent l="0" t="0" r="0" b="0"/>
            <wp:docPr id="36" name="Рисунок 3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Новый рисунок.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0755" cy="1820469"/>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67415" cy="4752726"/>
            <wp:effectExtent l="0" t="0" r="0" b="0"/>
            <wp:docPr id="37" name="Рисунок 3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Новый рисунок.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389" cy="4752699"/>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878602"/>
            <wp:effectExtent l="0" t="0" r="0" b="0"/>
            <wp:docPr id="38" name="Рисунок 3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Новый рисунок.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0755" cy="1878602"/>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400777"/>
            <wp:effectExtent l="0" t="0" r="0" b="0"/>
            <wp:docPr id="39" name="Рисунок 3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Новый рисуно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0755" cy="2400777"/>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69488" cy="1676254"/>
            <wp:effectExtent l="0" t="0" r="0" b="0"/>
            <wp:docPr id="40" name="Рисунок 4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2043" cy="1678062"/>
                    </a:xfrm>
                    <a:prstGeom prst="rect">
                      <a:avLst/>
                    </a:prstGeom>
                    <a:noFill/>
                    <a:ln>
                      <a:noFill/>
                    </a:ln>
                  </pic:spPr>
                </pic:pic>
              </a:graphicData>
            </a:graphic>
          </wp:inline>
        </w:drawing>
      </w:r>
      <w:r w:rsidRPr="002E24D1">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62411" cy="1653872"/>
            <wp:effectExtent l="0" t="0" r="0" b="0"/>
            <wp:docPr id="41" name="Рисунок 4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2661" cy="1654047"/>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6765" cy="1582309"/>
            <wp:effectExtent l="0" t="0" r="0" b="0"/>
            <wp:docPr id="42" name="Рисунок 4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7663" cy="1582930"/>
                    </a:xfrm>
                    <a:prstGeom prst="rect">
                      <a:avLst/>
                    </a:prstGeom>
                    <a:noFill/>
                    <a:ln>
                      <a:noFill/>
                    </a:ln>
                  </pic:spPr>
                </pic:pic>
              </a:graphicData>
            </a:graphic>
          </wp:inline>
        </w:drawing>
      </w:r>
      <w:r w:rsidR="00DA3D70"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A3D70">
        <w:rPr>
          <w:rFonts w:ascii="Times New Roman" w:eastAsia="Calibri" w:hAnsi="Times New Roman" w:cs="Times New Roman"/>
          <w:noProof/>
          <w:sz w:val="12"/>
          <w:szCs w:val="12"/>
          <w:lang w:eastAsia="ru-RU"/>
        </w:rPr>
        <w:drawing>
          <wp:inline distT="0" distB="0" distL="0" distR="0">
            <wp:extent cx="2289975" cy="1606888"/>
            <wp:effectExtent l="0" t="0" r="0" b="0"/>
            <wp:docPr id="43" name="Рисунок 4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0088" cy="1606967"/>
                    </a:xfrm>
                    <a:prstGeom prst="rect">
                      <a:avLst/>
                    </a:prstGeom>
                    <a:noFill/>
                    <a:ln>
                      <a:noFill/>
                    </a:ln>
                  </pic:spPr>
                </pic:pic>
              </a:graphicData>
            </a:graphic>
          </wp:inline>
        </w:drawing>
      </w:r>
    </w:p>
    <w:p w:rsidR="002E24D1"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612552"/>
            <wp:effectExtent l="0" t="0" r="0" b="0"/>
            <wp:docPr id="44" name="Рисунок 4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92714" cy="1614481"/>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9975" cy="1612552"/>
            <wp:effectExtent l="0" t="0" r="0" b="0"/>
            <wp:docPr id="45" name="Рисунок 4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2714" cy="1614481"/>
                    </a:xfrm>
                    <a:prstGeom prst="rect">
                      <a:avLst/>
                    </a:prstGeom>
                    <a:noFill/>
                    <a:ln>
                      <a:noFill/>
                    </a:ln>
                  </pic:spPr>
                </pic:pic>
              </a:graphicData>
            </a:graphic>
          </wp:inline>
        </w:drawing>
      </w:r>
    </w:p>
    <w:p w:rsidR="002E24D1"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9975" cy="1614340"/>
            <wp:effectExtent l="0" t="0" r="0" b="0"/>
            <wp:docPr id="46" name="Рисунок 4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9962" cy="1614331"/>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10069"/>
            <wp:effectExtent l="0" t="0" r="0" b="0"/>
            <wp:docPr id="47" name="Рисунок 4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9719" cy="1610060"/>
                    </a:xfrm>
                    <a:prstGeom prst="rect">
                      <a:avLst/>
                    </a:prstGeom>
                    <a:noFill/>
                    <a:ln>
                      <a:noFill/>
                    </a:ln>
                  </pic:spPr>
                </pic:pic>
              </a:graphicData>
            </a:graphic>
          </wp:inline>
        </w:drawing>
      </w:r>
    </w:p>
    <w:p w:rsidR="002E24D1"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32757"/>
            <wp:effectExtent l="0" t="0" r="0" b="0"/>
            <wp:docPr id="48" name="Рисунок 4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8063" cy="1633023"/>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2024" cy="1599526"/>
            <wp:effectExtent l="0" t="0" r="0" b="0"/>
            <wp:docPr id="49" name="Рисунок 4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2011" cy="1599517"/>
                    </a:xfrm>
                    <a:prstGeom prst="rect">
                      <a:avLst/>
                    </a:prstGeom>
                    <a:noFill/>
                    <a:ln>
                      <a:noFill/>
                    </a:ln>
                  </pic:spPr>
                </pic:pic>
              </a:graphicData>
            </a:graphic>
          </wp:inline>
        </w:drawing>
      </w:r>
    </w:p>
    <w:p w:rsidR="002E24D1" w:rsidRDefault="002E24D1" w:rsidP="003519F1">
      <w:pPr>
        <w:tabs>
          <w:tab w:val="left" w:pos="284"/>
          <w:tab w:val="left" w:pos="3828"/>
        </w:tabs>
        <w:spacing w:after="0" w:line="240" w:lineRule="auto"/>
        <w:jc w:val="both"/>
        <w:rPr>
          <w:rFonts w:ascii="Times New Roman" w:eastAsia="Calibri" w:hAnsi="Times New Roman" w:cs="Times New Roman"/>
          <w:sz w:val="12"/>
          <w:szCs w:val="12"/>
        </w:rPr>
      </w:pPr>
    </w:p>
    <w:p w:rsidR="002E24D1"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2391277"/>
            <wp:effectExtent l="0" t="0" r="0" b="0"/>
            <wp:docPr id="50" name="Рисунок 5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Новый рисунок.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70755" cy="2391277"/>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1835145"/>
            <wp:effectExtent l="0" t="0" r="0" b="0"/>
            <wp:docPr id="51" name="Рисунок 5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Новый рисунок.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755" cy="1835145"/>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755" cy="2379478"/>
            <wp:effectExtent l="0" t="0" r="0" b="0"/>
            <wp:docPr id="52" name="Рисунок 5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Новый рисунок.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70755" cy="2379478"/>
                    </a:xfrm>
                    <a:prstGeom prst="rect">
                      <a:avLst/>
                    </a:prstGeom>
                    <a:noFill/>
                    <a:ln>
                      <a:noFill/>
                    </a:ln>
                  </pic:spPr>
                </pic:pic>
              </a:graphicData>
            </a:graphic>
          </wp:inline>
        </w:drawing>
      </w:r>
    </w:p>
    <w:p w:rsidR="00DA3D70" w:rsidRDefault="00DA3D70" w:rsidP="00DA3D7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176713" cy="1653871"/>
            <wp:effectExtent l="0" t="0" r="0" b="0"/>
            <wp:docPr id="53" name="Рисунок 5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7377" cy="16548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C5C292B" wp14:editId="06A425C0">
            <wp:extent cx="2321781" cy="1659581"/>
            <wp:effectExtent l="0" t="0" r="0" b="0"/>
            <wp:docPr id="54" name="Рисунок 5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1768" cy="1659572"/>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70875"/>
            <wp:effectExtent l="0" t="0" r="0" b="0"/>
            <wp:docPr id="55" name="Рисунок 55"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1440" cy="1672100"/>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34785"/>
            <wp:effectExtent l="0" t="0" r="0" b="0"/>
            <wp:docPr id="56" name="Рисунок 5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29846" cy="1634865"/>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0149" cy="1598212"/>
            <wp:effectExtent l="0" t="0" r="0" b="0"/>
            <wp:docPr id="57" name="Рисунок 57"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0136" cy="1598203"/>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82024" cy="1610666"/>
            <wp:effectExtent l="0" t="0" r="0" b="0"/>
            <wp:docPr id="58" name="Рисунок 58"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4619" cy="1612497"/>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23413"/>
            <wp:effectExtent l="0" t="0" r="0" b="0"/>
            <wp:docPr id="59" name="Рисунок 59"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0244" cy="1623770"/>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48129"/>
            <wp:effectExtent l="0" t="0" r="0" b="0"/>
            <wp:docPr id="60" name="Рисунок 60"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Новый рисунок.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32245" cy="1649907"/>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3586" cy="1659183"/>
            <wp:effectExtent l="0" t="0" r="0" b="0"/>
            <wp:docPr id="61" name="Рисунок 61"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esktop\Новый рисунок.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53573" cy="1659174"/>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53586" cy="1674502"/>
            <wp:effectExtent l="0" t="0" r="0" b="0"/>
            <wp:docPr id="62" name="Рисунок 6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esktop\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3573" cy="1674493"/>
                    </a:xfrm>
                    <a:prstGeom prst="rect">
                      <a:avLst/>
                    </a:prstGeom>
                    <a:noFill/>
                    <a:ln>
                      <a:noFill/>
                    </a:ln>
                  </pic:spPr>
                </pic:pic>
              </a:graphicData>
            </a:graphic>
          </wp:inline>
        </w:drawing>
      </w:r>
    </w:p>
    <w:p w:rsidR="00DA3D70" w:rsidRDefault="00DA3D70" w:rsidP="00DA3D7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45856"/>
            <wp:effectExtent l="0" t="0" r="0" b="0"/>
            <wp:docPr id="63" name="Рисунок 63"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Новый рисунок.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3573" cy="16458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372CE628" wp14:editId="50866938">
            <wp:extent cx="1146718" cy="1622066"/>
            <wp:effectExtent l="0" t="0" r="0" b="0"/>
            <wp:docPr id="64" name="Рисунок 64"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Новый 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50782" cy="1627815"/>
                    </a:xfrm>
                    <a:prstGeom prst="rect">
                      <a:avLst/>
                    </a:prstGeom>
                    <a:noFill/>
                    <a:ln>
                      <a:noFill/>
                    </a:ln>
                  </pic:spPr>
                </pic:pic>
              </a:graphicData>
            </a:graphic>
          </wp:inline>
        </w:drawing>
      </w:r>
    </w:p>
    <w:p w:rsidR="00DA3D70" w:rsidRDefault="00DA3D70"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30949" cy="1493634"/>
            <wp:effectExtent l="0" t="0" r="0" b="0"/>
            <wp:docPr id="65" name="Рисунок 6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user\Pictures\Новый рисунок.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30937" cy="1493626"/>
                    </a:xfrm>
                    <a:prstGeom prst="rect">
                      <a:avLst/>
                    </a:prstGeom>
                    <a:noFill/>
                    <a:ln>
                      <a:noFill/>
                    </a:ln>
                  </pic:spPr>
                </pic:pic>
              </a:graphicData>
            </a:graphic>
          </wp:inline>
        </w:drawing>
      </w:r>
      <w:r w:rsidRPr="00DA3D70">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091193" cy="1462365"/>
            <wp:effectExtent l="0" t="0" r="0" b="0"/>
            <wp:docPr id="66" name="Рисунок 6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Pictures\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5315" cy="1465247"/>
                    </a:xfrm>
                    <a:prstGeom prst="rect">
                      <a:avLst/>
                    </a:prstGeom>
                    <a:noFill/>
                    <a:ln>
                      <a:noFill/>
                    </a:ln>
                  </pic:spPr>
                </pic:pic>
              </a:graphicData>
            </a:graphic>
          </wp:inline>
        </w:drawing>
      </w:r>
    </w:p>
    <w:p w:rsidR="00DA3D70" w:rsidRDefault="007B79F8" w:rsidP="007B79F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460188" cy="1717481"/>
            <wp:effectExtent l="0" t="0" r="0" b="0"/>
            <wp:docPr id="67" name="Рисунок 6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Pictures\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62794" cy="1718775"/>
                    </a:xfrm>
                    <a:prstGeom prst="rect">
                      <a:avLst/>
                    </a:prstGeom>
                    <a:noFill/>
                    <a:ln>
                      <a:noFill/>
                    </a:ln>
                  </pic:spPr>
                </pic:pic>
              </a:graphicData>
            </a:graphic>
          </wp:inline>
        </w:drawing>
      </w:r>
    </w:p>
    <w:p w:rsidR="00DA3D70" w:rsidRDefault="007B79F8"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1819619"/>
            <wp:effectExtent l="0" t="0" r="0" b="0"/>
            <wp:docPr id="68" name="Рисунок 6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Pictures\Новый рисунок.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0755" cy="1819619"/>
                    </a:xfrm>
                    <a:prstGeom prst="rect">
                      <a:avLst/>
                    </a:prstGeom>
                    <a:noFill/>
                    <a:ln>
                      <a:noFill/>
                    </a:ln>
                  </pic:spPr>
                </pic:pic>
              </a:graphicData>
            </a:graphic>
          </wp:inline>
        </w:drawing>
      </w:r>
    </w:p>
    <w:p w:rsidR="00DA3D70" w:rsidRDefault="007B79F8"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11817" cy="4778734"/>
            <wp:effectExtent l="0" t="0" r="0" b="0"/>
            <wp:docPr id="69" name="Рисунок 6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Pictures\Новый рисунок.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15829" cy="4782802"/>
                    </a:xfrm>
                    <a:prstGeom prst="rect">
                      <a:avLst/>
                    </a:prstGeom>
                    <a:noFill/>
                    <a:ln>
                      <a:noFill/>
                    </a:ln>
                  </pic:spPr>
                </pic:pic>
              </a:graphicData>
            </a:graphic>
          </wp:inline>
        </w:drawing>
      </w:r>
    </w:p>
    <w:p w:rsidR="00DA3D70" w:rsidRDefault="007B79F8" w:rsidP="007B79F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579438" cy="1765189"/>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Pictures\Новый рисунок.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84881" cy="1767287"/>
                    </a:xfrm>
                    <a:prstGeom prst="rect">
                      <a:avLst/>
                    </a:prstGeom>
                    <a:noFill/>
                    <a:ln>
                      <a:noFill/>
                    </a:ln>
                  </pic:spPr>
                </pic:pic>
              </a:graphicData>
            </a:graphic>
          </wp:inline>
        </w:drawing>
      </w:r>
    </w:p>
    <w:p w:rsidR="00DA3D70" w:rsidRDefault="007B79F8" w:rsidP="007B79F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27659" cy="2269002"/>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user\Pictures\Новый рисунок.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0591" cy="2270439"/>
                    </a:xfrm>
                    <a:prstGeom prst="rect">
                      <a:avLst/>
                    </a:prstGeom>
                    <a:noFill/>
                    <a:ln>
                      <a:noFill/>
                    </a:ln>
                  </pic:spPr>
                </pic:pic>
              </a:graphicData>
            </a:graphic>
          </wp:inline>
        </w:drawing>
      </w:r>
    </w:p>
    <w:p w:rsidR="00DA3D70" w:rsidRDefault="007B79F8" w:rsidP="007B79F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60423" cy="1661822"/>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Picture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60754" cy="1662296"/>
                    </a:xfrm>
                    <a:prstGeom prst="rect">
                      <a:avLst/>
                    </a:prstGeom>
                    <a:noFill/>
                    <a:ln>
                      <a:noFill/>
                    </a:ln>
                  </pic:spPr>
                </pic:pic>
              </a:graphicData>
            </a:graphic>
          </wp:inline>
        </w:drawing>
      </w: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007ED3">
              <w:rPr>
                <w:rFonts w:ascii="Times New Roman" w:eastAsia="Calibri" w:hAnsi="Times New Roman" w:cs="Times New Roman"/>
                <w:sz w:val="12"/>
                <w:szCs w:val="12"/>
              </w:rPr>
              <w:t>08</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007ED3">
              <w:rPr>
                <w:rFonts w:ascii="Times New Roman" w:eastAsia="Calibri" w:hAnsi="Times New Roman" w:cs="Times New Roman"/>
                <w:sz w:val="12"/>
                <w:szCs w:val="12"/>
              </w:rPr>
              <w:t>4</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80"/>
      <w:headerReference w:type="first" r:id="rId8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C2B" w:rsidRDefault="00183C2B" w:rsidP="000F23DD">
      <w:pPr>
        <w:spacing w:after="0" w:line="240" w:lineRule="auto"/>
      </w:pPr>
      <w:r>
        <w:separator/>
      </w:r>
    </w:p>
  </w:endnote>
  <w:endnote w:type="continuationSeparator" w:id="0">
    <w:p w:rsidR="00183C2B" w:rsidRDefault="00183C2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C2B" w:rsidRDefault="00183C2B" w:rsidP="000F23DD">
      <w:pPr>
        <w:spacing w:after="0" w:line="240" w:lineRule="auto"/>
      </w:pPr>
      <w:r>
        <w:separator/>
      </w:r>
    </w:p>
  </w:footnote>
  <w:footnote w:type="continuationSeparator" w:id="0">
    <w:p w:rsidR="00183C2B" w:rsidRDefault="00183C2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134" w:rsidRDefault="008A0134"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7B79F8">
          <w:rPr>
            <w:noProof/>
          </w:rPr>
          <w:t>2</w:t>
        </w:r>
        <w:r>
          <w:rPr>
            <w:noProof/>
          </w:rPr>
          <w:fldChar w:fldCharType="end"/>
        </w:r>
      </w:sdtContent>
    </w:sdt>
  </w:p>
  <w:p w:rsidR="008A0134" w:rsidRDefault="008A013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A0134" w:rsidRPr="00E93F32" w:rsidRDefault="008A0134" w:rsidP="00263DC0">
    <w:pPr>
      <w:pStyle w:val="a7"/>
      <w:rPr>
        <w:rFonts w:ascii="Times New Roman" w:hAnsi="Times New Roman" w:cs="Times New Roman"/>
        <w:i/>
        <w:sz w:val="16"/>
        <w:szCs w:val="16"/>
      </w:rPr>
    </w:pPr>
    <w:r>
      <w:rPr>
        <w:rFonts w:ascii="Times New Roman" w:hAnsi="Times New Roman" w:cs="Times New Roman"/>
        <w:i/>
        <w:sz w:val="16"/>
        <w:szCs w:val="16"/>
      </w:rPr>
      <w:t>Вторник, 08 апреля 2025 года, №22(1047</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8A0134" w:rsidRDefault="008A0134">
        <w:pPr>
          <w:pStyle w:val="a7"/>
        </w:pPr>
        <w:r>
          <w:fldChar w:fldCharType="begin"/>
        </w:r>
        <w:r>
          <w:instrText>PAGE   \* MERGEFORMAT</w:instrText>
        </w:r>
        <w:r>
          <w:fldChar w:fldCharType="separate"/>
        </w:r>
        <w:r>
          <w:rPr>
            <w:noProof/>
          </w:rPr>
          <w:t>2</w:t>
        </w:r>
        <w:r>
          <w:rPr>
            <w:noProof/>
          </w:rPr>
          <w:fldChar w:fldCharType="end"/>
        </w:r>
      </w:p>
    </w:sdtContent>
  </w:sdt>
  <w:p w:rsidR="008A0134" w:rsidRPr="000443FC" w:rsidRDefault="008A013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A0134" w:rsidRPr="00263DC0" w:rsidRDefault="008A013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A0134" w:rsidRDefault="008A0134"/>
  <w:p w:rsidR="008A0134" w:rsidRDefault="008A0134"/>
  <w:p w:rsidR="008A0134" w:rsidRDefault="008A0134"/>
  <w:p w:rsidR="008A0134" w:rsidRDefault="008A0134"/>
  <w:p w:rsidR="008A0134" w:rsidRDefault="008A0134"/>
  <w:p w:rsidR="008A0134" w:rsidRDefault="008A0134"/>
  <w:p w:rsidR="008A0134" w:rsidRDefault="008A0134"/>
  <w:p w:rsidR="008A0134" w:rsidRDefault="008A0134"/>
  <w:p w:rsidR="008A0134" w:rsidRDefault="008A0134"/>
  <w:p w:rsidR="008A0134" w:rsidRDefault="008A0134"/>
  <w:p w:rsidR="008A0134" w:rsidRDefault="008A01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DEA02AC"/>
    <w:multiLevelType w:val="hybridMultilevel"/>
    <w:tmpl w:val="A9BC3B92"/>
    <w:lvl w:ilvl="0" w:tplc="A9B4E898">
      <w:start w:val="1"/>
      <w:numFmt w:val="decimal"/>
      <w:lvlText w:val="%1."/>
      <w:lvlJc w:val="left"/>
      <w:pPr>
        <w:ind w:left="900" w:hanging="360"/>
      </w:pPr>
      <w:rPr>
        <w:rFonts w:ascii="Times New Roman" w:hAnsi="Times New Roman"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BA7ECD"/>
    <w:multiLevelType w:val="hybridMultilevel"/>
    <w:tmpl w:val="A67EAE2C"/>
    <w:lvl w:ilvl="0" w:tplc="A8240F0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E2F706D"/>
    <w:multiLevelType w:val="hybridMultilevel"/>
    <w:tmpl w:val="CEC85F76"/>
    <w:lvl w:ilvl="0" w:tplc="A57AD5E2">
      <w:start w:val="1"/>
      <w:numFmt w:val="decimal"/>
      <w:lvlText w:val="%1)"/>
      <w:lvlJc w:val="left"/>
      <w:pPr>
        <w:tabs>
          <w:tab w:val="num" w:pos="720"/>
        </w:tabs>
        <w:ind w:left="0" w:firstLine="709"/>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116319"/>
    <w:multiLevelType w:val="hybridMultilevel"/>
    <w:tmpl w:val="56A2E024"/>
    <w:lvl w:ilvl="0" w:tplc="66066B3A">
      <w:start w:val="1"/>
      <w:numFmt w:val="decimal"/>
      <w:lvlText w:val="%1."/>
      <w:lvlJc w:val="left"/>
      <w:pPr>
        <w:ind w:left="1065" w:hanging="360"/>
      </w:pPr>
      <w:rPr>
        <w:rFonts w:ascii="Times New Roman" w:eastAsiaTheme="minorHAnsi"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nsid w:val="36842A27"/>
    <w:multiLevelType w:val="multilevel"/>
    <w:tmpl w:val="48B2270C"/>
    <w:lvl w:ilvl="0">
      <w:start w:val="1"/>
      <w:numFmt w:val="decimal"/>
      <w:lvlText w:val="%1."/>
      <w:lvlJc w:val="left"/>
      <w:pPr>
        <w:tabs>
          <w:tab w:val="num" w:pos="720"/>
        </w:tabs>
        <w:ind w:left="720" w:hanging="420"/>
      </w:pPr>
      <w:rPr>
        <w:rFonts w:hint="default"/>
      </w:rPr>
    </w:lvl>
    <w:lvl w:ilvl="1">
      <w:start w:val="1"/>
      <w:numFmt w:val="decimal"/>
      <w:isLgl/>
      <w:lvlText w:val="%1.%2."/>
      <w:lvlJc w:val="left"/>
      <w:pPr>
        <w:ind w:left="1020" w:hanging="72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380" w:hanging="108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2100" w:hanging="1800"/>
      </w:pPr>
      <w:rPr>
        <w:rFonts w:hint="default"/>
      </w:rPr>
    </w:lvl>
    <w:lvl w:ilvl="7">
      <w:start w:val="1"/>
      <w:numFmt w:val="decimal"/>
      <w:isLgl/>
      <w:lvlText w:val="%1.%2.%3.%4.%5.%6.%7.%8."/>
      <w:lvlJc w:val="left"/>
      <w:pPr>
        <w:ind w:left="2100" w:hanging="1800"/>
      </w:pPr>
      <w:rPr>
        <w:rFonts w:hint="default"/>
      </w:rPr>
    </w:lvl>
    <w:lvl w:ilvl="8">
      <w:start w:val="1"/>
      <w:numFmt w:val="decimal"/>
      <w:isLgl/>
      <w:lvlText w:val="%1.%2.%3.%4.%5.%6.%7.%8.%9."/>
      <w:lvlJc w:val="left"/>
      <w:pPr>
        <w:ind w:left="2460" w:hanging="2160"/>
      </w:pPr>
      <w:rPr>
        <w:rFonts w:hint="default"/>
      </w:rPr>
    </w:lvl>
  </w:abstractNum>
  <w:abstractNum w:abstractNumId="31">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3">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4">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5">
    <w:nsid w:val="3B2A7961"/>
    <w:multiLevelType w:val="multilevel"/>
    <w:tmpl w:val="B42C73D0"/>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6">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06A6990"/>
    <w:multiLevelType w:val="multilevel"/>
    <w:tmpl w:val="62B89E6C"/>
    <w:lvl w:ilvl="0">
      <w:start w:val="1"/>
      <w:numFmt w:val="decimal"/>
      <w:lvlText w:val="%1."/>
      <w:lvlJc w:val="left"/>
      <w:pPr>
        <w:tabs>
          <w:tab w:val="num" w:pos="786"/>
        </w:tabs>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39">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4E0B464F"/>
    <w:multiLevelType w:val="hybridMultilevel"/>
    <w:tmpl w:val="E4B23AC4"/>
    <w:lvl w:ilvl="0" w:tplc="A30E011C">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55C81ACE"/>
    <w:multiLevelType w:val="hybridMultilevel"/>
    <w:tmpl w:val="08889DD0"/>
    <w:lvl w:ilvl="0" w:tplc="845430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5">
    <w:nsid w:val="64014F78"/>
    <w:multiLevelType w:val="hybridMultilevel"/>
    <w:tmpl w:val="B8CE5674"/>
    <w:lvl w:ilvl="0" w:tplc="DD08F752">
      <w:start w:val="2"/>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65147E45"/>
    <w:multiLevelType w:val="multilevel"/>
    <w:tmpl w:val="D186A46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7">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8"/>
  </w:num>
  <w:num w:numId="3">
    <w:abstractNumId w:val="16"/>
  </w:num>
  <w:num w:numId="4">
    <w:abstractNumId w:val="33"/>
  </w:num>
  <w:num w:numId="5">
    <w:abstractNumId w:val="24"/>
  </w:num>
  <w:num w:numId="6">
    <w:abstractNumId w:val="36"/>
  </w:num>
  <w:num w:numId="7">
    <w:abstractNumId w:val="21"/>
  </w:num>
  <w:num w:numId="8">
    <w:abstractNumId w:val="47"/>
  </w:num>
  <w:num w:numId="9">
    <w:abstractNumId w:val="32"/>
  </w:num>
  <w:num w:numId="10">
    <w:abstractNumId w:val="37"/>
  </w:num>
  <w:num w:numId="11">
    <w:abstractNumId w:val="50"/>
  </w:num>
  <w:num w:numId="12">
    <w:abstractNumId w:val="23"/>
  </w:num>
  <w:num w:numId="13">
    <w:abstractNumId w:val="48"/>
  </w:num>
  <w:num w:numId="14">
    <w:abstractNumId w:val="17"/>
  </w:num>
  <w:num w:numId="15">
    <w:abstractNumId w:val="42"/>
  </w:num>
  <w:num w:numId="16">
    <w:abstractNumId w:val="49"/>
  </w:num>
  <w:num w:numId="17">
    <w:abstractNumId w:val="34"/>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43"/>
  </w:num>
  <w:num w:numId="21">
    <w:abstractNumId w:val="25"/>
  </w:num>
  <w:num w:numId="22">
    <w:abstractNumId w:val="44"/>
  </w:num>
  <w:num w:numId="23">
    <w:abstractNumId w:val="27"/>
  </w:num>
  <w:num w:numId="24">
    <w:abstractNumId w:val="20"/>
  </w:num>
  <w:num w:numId="25">
    <w:abstractNumId w:val="51"/>
  </w:num>
  <w:num w:numId="26">
    <w:abstractNumId w:val="18"/>
  </w:num>
  <w:num w:numId="27">
    <w:abstractNumId w:val="39"/>
  </w:num>
  <w:num w:numId="28">
    <w:abstractNumId w:val="38"/>
  </w:num>
  <w:num w:numId="29">
    <w:abstractNumId w:val="35"/>
  </w:num>
  <w:num w:numId="30">
    <w:abstractNumId w:val="46"/>
  </w:num>
  <w:num w:numId="31">
    <w:abstractNumId w:val="41"/>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40"/>
  </w:num>
  <w:num w:numId="35">
    <w:abstractNumId w:val="29"/>
  </w:num>
  <w:num w:numId="36">
    <w:abstractNumId w:val="30"/>
  </w:num>
  <w:num w:numId="37">
    <w:abstractNumId w:val="19"/>
  </w:num>
  <w:num w:numId="38">
    <w:abstractNumId w:val="4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07ED3"/>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C2B"/>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4D1"/>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0EF3"/>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6F1C"/>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9F8"/>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36E"/>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134"/>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1D"/>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4B3"/>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D70"/>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iPriority w:val="9"/>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uiPriority w:val="9"/>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formattext">
    <w:name w:val="formattext"/>
    <w:basedOn w:val="a1"/>
    <w:rsid w:val="008A01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formattext">
    <w:name w:val="unformattext"/>
    <w:basedOn w:val="a1"/>
    <w:rsid w:val="008A01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2"/>
    <w:rsid w:val="008A01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1144">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0167727">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096253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4B2B8-2239-4564-AD46-0ADE68D9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Pages>1</Pages>
  <Words>9986</Words>
  <Characters>56925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66778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209</cp:revision>
  <cp:lastPrinted>2014-09-10T09:08:00Z</cp:lastPrinted>
  <dcterms:created xsi:type="dcterms:W3CDTF">2016-12-01T07:11:00Z</dcterms:created>
  <dcterms:modified xsi:type="dcterms:W3CDTF">2025-04-15T07:44:00Z</dcterms:modified>
</cp:coreProperties>
</file>